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FAAE" w14:textId="29378570" w:rsidR="00763453" w:rsidRDefault="008D7D12" w:rsidP="00015924">
      <w:pPr>
        <w:ind w:firstLineChars="400" w:firstLine="840"/>
        <w:rPr>
          <w:rFonts w:ascii="微软雅黑" w:eastAsia="微软雅黑" w:hAnsi="微软雅黑" w:cs="Arial"/>
          <w:color w:val="222222"/>
          <w:szCs w:val="21"/>
          <w:shd w:val="clear" w:color="auto" w:fill="FFFFFF"/>
        </w:rPr>
      </w:pPr>
      <w:bookmarkStart w:id="0" w:name="_Hlk62640104"/>
      <w:bookmarkEnd w:id="0"/>
      <w:r w:rsidRPr="008D7D12">
        <w:rPr>
          <w:rFonts w:ascii="微软雅黑" w:eastAsia="微软雅黑" w:hAnsi="微软雅黑" w:cs="Arial"/>
          <w:color w:val="222222"/>
          <w:szCs w:val="21"/>
          <w:shd w:val="clear" w:color="auto" w:fill="FFFFFF"/>
        </w:rPr>
        <w:t>困难职工帮扶中心工作量大，集中统一管理，利用互联网技术建立困难职工管理平台</w:t>
      </w:r>
      <w:r w:rsidR="00015924">
        <w:rPr>
          <w:rFonts w:ascii="微软雅黑" w:eastAsia="微软雅黑" w:hAnsi="微软雅黑" w:cs="Arial" w:hint="eastAsia"/>
          <w:color w:val="222222"/>
          <w:szCs w:val="21"/>
          <w:shd w:val="clear" w:color="auto" w:fill="FFFFFF"/>
        </w:rPr>
        <w:t>，工会苦难职工帮扶工作进行科学统一管理真正做到有效帮扶困难职工，弥补现阶段职工保障制度的不足。</w:t>
      </w:r>
    </w:p>
    <w:p w14:paraId="5206D5B4" w14:textId="0D678498" w:rsidR="00015924" w:rsidRDefault="00015924" w:rsidP="00015924">
      <w:pPr>
        <w:pStyle w:val="a3"/>
        <w:numPr>
          <w:ilvl w:val="0"/>
          <w:numId w:val="1"/>
        </w:numPr>
        <w:ind w:firstLineChars="0"/>
        <w:rPr>
          <w:rFonts w:ascii="微软雅黑" w:eastAsia="微软雅黑" w:hAnsi="微软雅黑" w:cs="Arial"/>
          <w:b/>
          <w:bCs/>
          <w:color w:val="222222"/>
          <w:szCs w:val="21"/>
          <w:shd w:val="clear" w:color="auto" w:fill="FFFFFF"/>
        </w:rPr>
      </w:pPr>
      <w:r w:rsidRPr="00015924">
        <w:rPr>
          <w:rFonts w:ascii="微软雅黑" w:eastAsia="微软雅黑" w:hAnsi="微软雅黑" w:cs="Arial" w:hint="eastAsia"/>
          <w:b/>
          <w:bCs/>
          <w:color w:val="222222"/>
          <w:szCs w:val="21"/>
          <w:shd w:val="clear" w:color="auto" w:fill="FFFFFF"/>
        </w:rPr>
        <w:t>困难职工帮扶平台设计目标</w:t>
      </w:r>
    </w:p>
    <w:p w14:paraId="57566F4B" w14:textId="3466E4FB" w:rsidR="00015924" w:rsidRPr="00015924" w:rsidRDefault="00015924" w:rsidP="00015924">
      <w:pPr>
        <w:pStyle w:val="a3"/>
        <w:numPr>
          <w:ilvl w:val="0"/>
          <w:numId w:val="2"/>
        </w:numPr>
        <w:ind w:firstLineChars="0"/>
        <w:rPr>
          <w:rFonts w:ascii="微软雅黑" w:eastAsia="微软雅黑" w:hAnsi="微软雅黑" w:cs="Arial"/>
          <w:color w:val="222222"/>
          <w:szCs w:val="21"/>
          <w:shd w:val="clear" w:color="auto" w:fill="FFFFFF"/>
        </w:rPr>
      </w:pPr>
      <w:r w:rsidRPr="00015924">
        <w:rPr>
          <w:rFonts w:ascii="微软雅黑" w:eastAsia="微软雅黑" w:hAnsi="微软雅黑" w:cs="Arial"/>
          <w:color w:val="222222"/>
          <w:szCs w:val="21"/>
          <w:shd w:val="clear" w:color="auto" w:fill="FFFFFF"/>
        </w:rPr>
        <w:t>各地工会困难职工帮扶中心能够管理困难职工档案信息和困难职工帮扶中心的工作信息， 具 有数据管理、统计查询和上报功能。</w:t>
      </w:r>
    </w:p>
    <w:p w14:paraId="379A4572" w14:textId="4704CF3A" w:rsidR="00015924" w:rsidRDefault="00015924" w:rsidP="00015924">
      <w:pPr>
        <w:pStyle w:val="a3"/>
        <w:numPr>
          <w:ilvl w:val="0"/>
          <w:numId w:val="2"/>
        </w:numPr>
        <w:ind w:firstLineChars="0"/>
        <w:rPr>
          <w:rFonts w:ascii="微软雅黑" w:eastAsia="微软雅黑" w:hAnsi="微软雅黑" w:cs="Arial"/>
          <w:color w:val="222222"/>
          <w:szCs w:val="21"/>
          <w:shd w:val="clear" w:color="auto" w:fill="FFFFFF"/>
        </w:rPr>
      </w:pPr>
      <w:r w:rsidRPr="00015924">
        <w:rPr>
          <w:rFonts w:ascii="微软雅黑" w:eastAsia="微软雅黑" w:hAnsi="微软雅黑" w:cs="Arial"/>
          <w:color w:val="222222"/>
          <w:szCs w:val="21"/>
          <w:shd w:val="clear" w:color="auto" w:fill="FFFFFF"/>
        </w:rPr>
        <w:t>工会保障能够汇总辖区内困难职工帮扶中心报送的相关信息， 具有数据管理、 统计查询和上 报功能。</w:t>
      </w:r>
    </w:p>
    <w:p w14:paraId="1E8EAFAD" w14:textId="4A88601C" w:rsidR="00015924" w:rsidRPr="00015924" w:rsidRDefault="00015924" w:rsidP="00015924">
      <w:pPr>
        <w:pStyle w:val="a3"/>
        <w:numPr>
          <w:ilvl w:val="0"/>
          <w:numId w:val="2"/>
        </w:numPr>
        <w:ind w:firstLineChars="0"/>
        <w:rPr>
          <w:rFonts w:ascii="微软雅黑" w:eastAsia="微软雅黑" w:hAnsi="微软雅黑" w:cs="Arial" w:hint="eastAsia"/>
          <w:color w:val="222222"/>
          <w:szCs w:val="21"/>
          <w:shd w:val="clear" w:color="auto" w:fill="FFFFFF"/>
        </w:rPr>
      </w:pPr>
      <w:r w:rsidRPr="00015924">
        <w:rPr>
          <w:rFonts w:ascii="微软雅黑" w:eastAsia="微软雅黑" w:hAnsi="微软雅黑" w:cs="Arial"/>
          <w:color w:val="222222"/>
          <w:szCs w:val="21"/>
          <w:shd w:val="clear" w:color="auto" w:fill="FFFFFF"/>
        </w:rPr>
        <w:t>全总保障部能够汇总各省级工会报送的相关数据，具有数据管理、统计查询、数据分析等功能。</w:t>
      </w:r>
    </w:p>
    <w:p w14:paraId="4B51194B" w14:textId="1B5E08A3" w:rsidR="003A4C6B" w:rsidRDefault="00F30757" w:rsidP="00015924">
      <w:pPr>
        <w:pStyle w:val="a3"/>
        <w:numPr>
          <w:ilvl w:val="0"/>
          <w:numId w:val="1"/>
        </w:numPr>
        <w:ind w:firstLineChars="0"/>
        <w:rPr>
          <w:rFonts w:ascii="微软雅黑" w:eastAsia="微软雅黑" w:hAnsi="微软雅黑"/>
          <w:b/>
          <w:bCs/>
          <w:sz w:val="24"/>
          <w:szCs w:val="28"/>
        </w:rPr>
      </w:pPr>
      <w:r>
        <w:rPr>
          <w:rFonts w:ascii="微软雅黑" w:eastAsia="微软雅黑" w:hAnsi="微软雅黑" w:hint="eastAsia"/>
          <w:b/>
          <w:bCs/>
          <w:noProof/>
          <w:sz w:val="24"/>
          <w:szCs w:val="28"/>
        </w:rPr>
        <w:drawing>
          <wp:anchor distT="0" distB="0" distL="114300" distR="114300" simplePos="0" relativeHeight="251659264" behindDoc="0" locked="0" layoutInCell="1" allowOverlap="1" wp14:anchorId="44F029B3" wp14:editId="6F4DA303">
            <wp:simplePos x="0" y="0"/>
            <wp:positionH relativeFrom="column">
              <wp:posOffset>749300</wp:posOffset>
            </wp:positionH>
            <wp:positionV relativeFrom="paragraph">
              <wp:posOffset>584200</wp:posOffset>
            </wp:positionV>
            <wp:extent cx="5274310" cy="2628900"/>
            <wp:effectExtent l="0" t="0" r="254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a:extLst>
                        <a:ext uri="{28A0092B-C50C-407E-A947-70E740481C1C}">
                          <a14:useLocalDpi xmlns:a14="http://schemas.microsoft.com/office/drawing/2010/main" val="0"/>
                        </a:ext>
                      </a:extLst>
                    </a:blip>
                    <a:stretch>
                      <a:fillRect/>
                    </a:stretch>
                  </pic:blipFill>
                  <pic:spPr>
                    <a:xfrm>
                      <a:off x="0" y="0"/>
                      <a:ext cx="5274310" cy="2628900"/>
                    </a:xfrm>
                    <a:prstGeom prst="rect">
                      <a:avLst/>
                    </a:prstGeom>
                  </pic:spPr>
                </pic:pic>
              </a:graphicData>
            </a:graphic>
          </wp:anchor>
        </w:drawing>
      </w:r>
      <w:r w:rsidR="009E63DA">
        <w:rPr>
          <w:rFonts w:ascii="微软雅黑" w:eastAsia="微软雅黑" w:hAnsi="微软雅黑" w:hint="eastAsia"/>
          <w:b/>
          <w:bCs/>
          <w:sz w:val="24"/>
          <w:szCs w:val="28"/>
        </w:rPr>
        <w:t>平台应用场景</w:t>
      </w:r>
    </w:p>
    <w:p w14:paraId="1FA3FEB6" w14:textId="70878DF6" w:rsidR="009E63DA" w:rsidRPr="009E63DA" w:rsidRDefault="009E63DA" w:rsidP="00047AFB">
      <w:pPr>
        <w:rPr>
          <w:rFonts w:ascii="微软雅黑" w:eastAsia="微软雅黑" w:hAnsi="微软雅黑" w:hint="eastAsia"/>
          <w:b/>
          <w:bCs/>
          <w:sz w:val="24"/>
          <w:szCs w:val="28"/>
        </w:rPr>
      </w:pPr>
    </w:p>
    <w:p w14:paraId="3DE73719" w14:textId="70DC3E38" w:rsidR="00047AFB" w:rsidRDefault="00047AFB" w:rsidP="00015924">
      <w:pPr>
        <w:pStyle w:val="a3"/>
        <w:numPr>
          <w:ilvl w:val="0"/>
          <w:numId w:val="1"/>
        </w:numPr>
        <w:ind w:firstLineChars="0"/>
        <w:rPr>
          <w:rFonts w:ascii="微软雅黑" w:eastAsia="微软雅黑" w:hAnsi="微软雅黑"/>
          <w:b/>
          <w:bCs/>
          <w:sz w:val="24"/>
          <w:szCs w:val="28"/>
        </w:rPr>
      </w:pPr>
      <w:r>
        <w:rPr>
          <w:rFonts w:ascii="微软雅黑" w:eastAsia="微软雅黑" w:hAnsi="微软雅黑" w:hint="eastAsia"/>
          <w:b/>
          <w:bCs/>
          <w:sz w:val="24"/>
          <w:szCs w:val="28"/>
        </w:rPr>
        <w:t>平台技术架构</w:t>
      </w:r>
    </w:p>
    <w:p w14:paraId="4C4BCC6D" w14:textId="5802D3F5" w:rsidR="00047AFB" w:rsidRPr="00047AFB" w:rsidRDefault="00047AFB" w:rsidP="00047AFB">
      <w:pPr>
        <w:jc w:val="center"/>
        <w:rPr>
          <w:rFonts w:ascii="微软雅黑" w:eastAsia="微软雅黑" w:hAnsi="微软雅黑" w:hint="eastAsia"/>
          <w:b/>
          <w:bCs/>
          <w:sz w:val="24"/>
          <w:szCs w:val="28"/>
        </w:rPr>
      </w:pPr>
      <w:r>
        <w:rPr>
          <w:rFonts w:ascii="微软雅黑" w:eastAsia="微软雅黑" w:hAnsi="微软雅黑" w:hint="eastAsia"/>
          <w:b/>
          <w:bCs/>
          <w:noProof/>
          <w:sz w:val="24"/>
          <w:szCs w:val="28"/>
        </w:rPr>
        <w:lastRenderedPageBreak/>
        <w:drawing>
          <wp:anchor distT="0" distB="0" distL="114300" distR="114300" simplePos="0" relativeHeight="251660288" behindDoc="0" locked="0" layoutInCell="1" allowOverlap="1" wp14:anchorId="7F8A38AA" wp14:editId="369A385D">
            <wp:simplePos x="0" y="0"/>
            <wp:positionH relativeFrom="column">
              <wp:posOffset>812800</wp:posOffset>
            </wp:positionH>
            <wp:positionV relativeFrom="paragraph">
              <wp:posOffset>82550</wp:posOffset>
            </wp:positionV>
            <wp:extent cx="5274310" cy="3788410"/>
            <wp:effectExtent l="0" t="0" r="2540" b="254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a:extLst>
                        <a:ext uri="{28A0092B-C50C-407E-A947-70E740481C1C}">
                          <a14:useLocalDpi xmlns:a14="http://schemas.microsoft.com/office/drawing/2010/main" val="0"/>
                        </a:ext>
                      </a:extLst>
                    </a:blip>
                    <a:stretch>
                      <a:fillRect/>
                    </a:stretch>
                  </pic:blipFill>
                  <pic:spPr>
                    <a:xfrm>
                      <a:off x="0" y="0"/>
                      <a:ext cx="5274310" cy="3788410"/>
                    </a:xfrm>
                    <a:prstGeom prst="rect">
                      <a:avLst/>
                    </a:prstGeom>
                  </pic:spPr>
                </pic:pic>
              </a:graphicData>
            </a:graphic>
          </wp:anchor>
        </w:drawing>
      </w:r>
    </w:p>
    <w:p w14:paraId="6A44EA45" w14:textId="5CD6D807" w:rsidR="00047AFB" w:rsidRPr="00047AFB" w:rsidRDefault="00F30757" w:rsidP="00047AFB">
      <w:pPr>
        <w:pStyle w:val="a3"/>
        <w:numPr>
          <w:ilvl w:val="0"/>
          <w:numId w:val="1"/>
        </w:numPr>
        <w:ind w:firstLineChars="0"/>
        <w:rPr>
          <w:rFonts w:ascii="微软雅黑" w:eastAsia="微软雅黑" w:hAnsi="微软雅黑"/>
          <w:b/>
          <w:bCs/>
          <w:sz w:val="24"/>
          <w:szCs w:val="28"/>
        </w:rPr>
      </w:pPr>
      <w:r>
        <w:rPr>
          <w:rFonts w:ascii="微软雅黑" w:eastAsia="微软雅黑" w:hAnsi="微软雅黑" w:hint="eastAsia"/>
          <w:b/>
          <w:bCs/>
          <w:noProof/>
          <w:sz w:val="24"/>
          <w:szCs w:val="28"/>
        </w:rPr>
        <w:drawing>
          <wp:anchor distT="0" distB="0" distL="114300" distR="114300" simplePos="0" relativeHeight="251658240" behindDoc="0" locked="0" layoutInCell="1" allowOverlap="1" wp14:anchorId="43C7C597" wp14:editId="686DEE4A">
            <wp:simplePos x="0" y="0"/>
            <wp:positionH relativeFrom="column">
              <wp:posOffset>971550</wp:posOffset>
            </wp:positionH>
            <wp:positionV relativeFrom="paragraph">
              <wp:posOffset>571500</wp:posOffset>
            </wp:positionV>
            <wp:extent cx="5274310" cy="3076575"/>
            <wp:effectExtent l="0" t="0" r="0" b="28575"/>
            <wp:wrapTopAndBottom/>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047AFB" w:rsidRPr="00015924">
        <w:rPr>
          <w:rFonts w:ascii="微软雅黑" w:eastAsia="微软雅黑" w:hAnsi="微软雅黑" w:cs="Arial" w:hint="eastAsia"/>
          <w:b/>
          <w:bCs/>
          <w:color w:val="222222"/>
          <w:szCs w:val="21"/>
          <w:shd w:val="clear" w:color="auto" w:fill="FFFFFF"/>
        </w:rPr>
        <w:t>困难职工帮扶平台</w:t>
      </w:r>
      <w:r w:rsidR="00047AFB">
        <w:rPr>
          <w:rFonts w:ascii="微软雅黑" w:eastAsia="微软雅黑" w:hAnsi="微软雅黑" w:cs="Arial" w:hint="eastAsia"/>
          <w:b/>
          <w:bCs/>
          <w:color w:val="222222"/>
          <w:szCs w:val="21"/>
          <w:shd w:val="clear" w:color="auto" w:fill="FFFFFF"/>
        </w:rPr>
        <w:t>功能组成</w:t>
      </w:r>
    </w:p>
    <w:p w14:paraId="79446DC8" w14:textId="5F00A594" w:rsidR="003A4C6B" w:rsidRDefault="00F30757" w:rsidP="00015924">
      <w:pPr>
        <w:pStyle w:val="a3"/>
        <w:numPr>
          <w:ilvl w:val="0"/>
          <w:numId w:val="1"/>
        </w:numPr>
        <w:ind w:firstLineChars="0"/>
        <w:rPr>
          <w:rFonts w:ascii="微软雅黑" w:eastAsia="微软雅黑" w:hAnsi="微软雅黑" w:cs="Arial"/>
          <w:b/>
          <w:bCs/>
          <w:color w:val="222222"/>
          <w:szCs w:val="21"/>
          <w:shd w:val="clear" w:color="auto" w:fill="FFFFFF"/>
        </w:rPr>
      </w:pPr>
      <w:r w:rsidRPr="00015924">
        <w:rPr>
          <w:rFonts w:ascii="微软雅黑" w:eastAsia="微软雅黑" w:hAnsi="微软雅黑" w:cs="Arial" w:hint="eastAsia"/>
          <w:b/>
          <w:bCs/>
          <w:color w:val="222222"/>
          <w:szCs w:val="21"/>
          <w:shd w:val="clear" w:color="auto" w:fill="FFFFFF"/>
        </w:rPr>
        <w:t>困难职工帮扶平台</w:t>
      </w:r>
      <w:r w:rsidRPr="00F30757">
        <w:rPr>
          <w:rFonts w:ascii="微软雅黑" w:eastAsia="微软雅黑" w:hAnsi="微软雅黑" w:cs="Arial" w:hint="eastAsia"/>
          <w:b/>
          <w:bCs/>
          <w:color w:val="222222"/>
          <w:szCs w:val="21"/>
          <w:shd w:val="clear" w:color="auto" w:fill="FFFFFF"/>
        </w:rPr>
        <w:t>功能详细设计</w:t>
      </w:r>
    </w:p>
    <w:p w14:paraId="36DD0E8F" w14:textId="543C9F1E" w:rsidR="00F30757" w:rsidRDefault="00F30757" w:rsidP="00F30757">
      <w:pPr>
        <w:pStyle w:val="a3"/>
        <w:numPr>
          <w:ilvl w:val="0"/>
          <w:numId w:val="3"/>
        </w:numPr>
        <w:ind w:firstLineChars="0"/>
        <w:rPr>
          <w:rFonts w:ascii="微软雅黑" w:eastAsia="微软雅黑" w:hAnsi="微软雅黑" w:cs="Arial"/>
          <w:b/>
          <w:bCs/>
          <w:color w:val="222222"/>
          <w:szCs w:val="21"/>
          <w:shd w:val="clear" w:color="auto" w:fill="FFFFFF"/>
        </w:rPr>
      </w:pPr>
      <w:r>
        <w:rPr>
          <w:rFonts w:ascii="微软雅黑" w:eastAsia="微软雅黑" w:hAnsi="微软雅黑" w:cs="Arial" w:hint="eastAsia"/>
          <w:b/>
          <w:bCs/>
          <w:color w:val="222222"/>
          <w:szCs w:val="21"/>
          <w:shd w:val="clear" w:color="auto" w:fill="FFFFFF"/>
        </w:rPr>
        <w:t>困难职工档案管理</w:t>
      </w:r>
    </w:p>
    <w:p w14:paraId="34B121E2" w14:textId="70C10331" w:rsidR="00F30757" w:rsidRPr="00F30757" w:rsidRDefault="00F30757" w:rsidP="00F30757">
      <w:pPr>
        <w:ind w:firstLineChars="400" w:firstLine="840"/>
        <w:rPr>
          <w:rFonts w:ascii="微软雅黑" w:eastAsia="微软雅黑" w:hAnsi="微软雅黑" w:cs="Arial" w:hint="eastAsia"/>
          <w:color w:val="222222"/>
          <w:szCs w:val="21"/>
          <w:shd w:val="clear" w:color="auto" w:fill="FFFFFF"/>
        </w:rPr>
      </w:pPr>
      <w:r w:rsidRPr="00F30757">
        <w:rPr>
          <w:rFonts w:ascii="微软雅黑" w:eastAsia="微软雅黑" w:hAnsi="微软雅黑" w:cs="Arial"/>
          <w:color w:val="222222"/>
          <w:szCs w:val="21"/>
          <w:shd w:val="clear" w:color="auto" w:fill="FFFFFF"/>
        </w:rPr>
        <w:lastRenderedPageBreak/>
        <w:t>本模块</w:t>
      </w:r>
      <w:r>
        <w:rPr>
          <w:rFonts w:ascii="微软雅黑" w:eastAsia="微软雅黑" w:hAnsi="微软雅黑" w:cs="Arial" w:hint="eastAsia"/>
          <w:color w:val="222222"/>
          <w:szCs w:val="21"/>
          <w:shd w:val="clear" w:color="auto" w:fill="FFFFFF"/>
        </w:rPr>
        <w:t>采用对应组织结构（各级工会）</w:t>
      </w:r>
      <w:proofErr w:type="gramStart"/>
      <w:r>
        <w:rPr>
          <w:rFonts w:ascii="微软雅黑" w:eastAsia="微软雅黑" w:hAnsi="微软雅黑" w:cs="Arial" w:hint="eastAsia"/>
          <w:color w:val="222222"/>
          <w:szCs w:val="21"/>
          <w:shd w:val="clear" w:color="auto" w:fill="FFFFFF"/>
        </w:rPr>
        <w:t>分级对</w:t>
      </w:r>
      <w:proofErr w:type="gramEnd"/>
      <w:r w:rsidRPr="00F30757">
        <w:rPr>
          <w:rFonts w:ascii="微软雅黑" w:eastAsia="微软雅黑" w:hAnsi="微软雅黑" w:cs="Arial"/>
          <w:color w:val="222222"/>
          <w:szCs w:val="21"/>
          <w:shd w:val="clear" w:color="auto" w:fill="FFFFFF"/>
        </w:rPr>
        <w:t>困难职工档案</w:t>
      </w:r>
      <w:r>
        <w:rPr>
          <w:rFonts w:ascii="微软雅黑" w:eastAsia="微软雅黑" w:hAnsi="微软雅黑" w:cs="Arial" w:hint="eastAsia"/>
          <w:color w:val="222222"/>
          <w:szCs w:val="21"/>
          <w:shd w:val="clear" w:color="auto" w:fill="FFFFFF"/>
        </w:rPr>
        <w:t>进行科学合理管理</w:t>
      </w:r>
      <w:r w:rsidRPr="00F30757">
        <w:rPr>
          <w:rFonts w:ascii="微软雅黑" w:eastAsia="微软雅黑" w:hAnsi="微软雅黑" w:cs="Arial"/>
          <w:color w:val="222222"/>
          <w:szCs w:val="21"/>
          <w:shd w:val="clear" w:color="auto" w:fill="FFFFFF"/>
        </w:rPr>
        <w:t>管理，实现对职工档案的增加、编辑、删除、注销、恢复、上报、 退回、打印以及另存为 Word 文档等功能</w:t>
      </w:r>
      <w:r>
        <w:rPr>
          <w:rFonts w:ascii="微软雅黑" w:eastAsia="微软雅黑" w:hAnsi="微软雅黑" w:cs="Arial" w:hint="eastAsia"/>
          <w:color w:val="222222"/>
          <w:szCs w:val="21"/>
          <w:shd w:val="clear" w:color="auto" w:fill="FFFFFF"/>
        </w:rPr>
        <w:t>，支持按不同条件进行筛选，其核心特色是使用人工智能技术实现对困难职工档案的自动分类和智能化纠错，提升困难职工帮扶中心工作效率。</w:t>
      </w:r>
    </w:p>
    <w:p w14:paraId="5C19C7A7" w14:textId="46F3DA6B" w:rsidR="00F30757" w:rsidRDefault="00E3145F" w:rsidP="00F30757">
      <w:pPr>
        <w:pStyle w:val="a3"/>
        <w:numPr>
          <w:ilvl w:val="0"/>
          <w:numId w:val="3"/>
        </w:numPr>
        <w:ind w:firstLineChars="0"/>
        <w:rPr>
          <w:rFonts w:ascii="微软雅黑" w:eastAsia="微软雅黑" w:hAnsi="微软雅黑" w:cs="Arial"/>
          <w:b/>
          <w:bCs/>
          <w:color w:val="222222"/>
          <w:szCs w:val="21"/>
          <w:shd w:val="clear" w:color="auto" w:fill="FFFFFF"/>
        </w:rPr>
      </w:pPr>
      <w:r>
        <w:rPr>
          <w:rFonts w:ascii="微软雅黑" w:eastAsia="微软雅黑" w:hAnsi="微软雅黑" w:cs="Arial" w:hint="eastAsia"/>
          <w:b/>
          <w:bCs/>
          <w:color w:val="222222"/>
          <w:szCs w:val="21"/>
          <w:shd w:val="clear" w:color="auto" w:fill="FFFFFF"/>
        </w:rPr>
        <w:t>帮扶救助管理</w:t>
      </w:r>
    </w:p>
    <w:p w14:paraId="140F27E5" w14:textId="02D54AB1" w:rsidR="00E3145F" w:rsidRDefault="00E3145F" w:rsidP="00E3145F">
      <w:pPr>
        <w:ind w:firstLineChars="400" w:firstLine="840"/>
        <w:rPr>
          <w:rFonts w:ascii="微软雅黑" w:eastAsia="微软雅黑" w:hAnsi="微软雅黑" w:cs="Arial"/>
          <w:color w:val="222222"/>
          <w:szCs w:val="21"/>
          <w:shd w:val="clear" w:color="auto" w:fill="FFFFFF"/>
        </w:rPr>
      </w:pPr>
      <w:r w:rsidRPr="00E3145F">
        <w:rPr>
          <w:rFonts w:ascii="微软雅黑" w:eastAsia="微软雅黑" w:hAnsi="微软雅黑" w:cs="Arial"/>
          <w:color w:val="222222"/>
          <w:szCs w:val="21"/>
          <w:shd w:val="clear" w:color="auto" w:fill="FFFFFF"/>
        </w:rPr>
        <w:t>本模块用于对职工帮扶救助信息的管理， 实现对职工帮扶救助信息的增加、 编辑、删除、上报、 退回、打印</w:t>
      </w:r>
      <w:proofErr w:type="gramStart"/>
      <w:r w:rsidRPr="00E3145F">
        <w:rPr>
          <w:rFonts w:ascii="微软雅黑" w:eastAsia="微软雅黑" w:hAnsi="微软雅黑" w:cs="Arial"/>
          <w:color w:val="222222"/>
          <w:szCs w:val="21"/>
          <w:shd w:val="clear" w:color="auto" w:fill="FFFFFF"/>
        </w:rPr>
        <w:t>以及另存等</w:t>
      </w:r>
      <w:proofErr w:type="gramEnd"/>
      <w:r w:rsidRPr="00E3145F">
        <w:rPr>
          <w:rFonts w:ascii="微软雅黑" w:eastAsia="微软雅黑" w:hAnsi="微软雅黑" w:cs="Arial"/>
          <w:color w:val="222222"/>
          <w:szCs w:val="21"/>
          <w:shd w:val="clear" w:color="auto" w:fill="FFFFFF"/>
        </w:rPr>
        <w:t>功能。</w:t>
      </w:r>
      <w:r>
        <w:rPr>
          <w:rFonts w:ascii="微软雅黑" w:eastAsia="微软雅黑" w:hAnsi="微软雅黑" w:cs="Arial" w:hint="eastAsia"/>
          <w:color w:val="222222"/>
          <w:szCs w:val="21"/>
          <w:shd w:val="clear" w:color="auto" w:fill="FFFFFF"/>
        </w:rPr>
        <w:t>通过建立帮扶方案知识，为管理人员智能化推荐不同情况的帮扶方案，历史帮扶数据整合分类并存档</w:t>
      </w:r>
      <w:r w:rsidR="00AE37C6">
        <w:rPr>
          <w:rFonts w:ascii="微软雅黑" w:eastAsia="微软雅黑" w:hAnsi="微软雅黑" w:cs="Arial" w:hint="eastAsia"/>
          <w:color w:val="222222"/>
          <w:szCs w:val="21"/>
          <w:shd w:val="clear" w:color="auto" w:fill="FFFFFF"/>
        </w:rPr>
        <w:t>形并使用大数据分析技术对救助趋势，请求救助的进行分类统计，为救助工</w:t>
      </w:r>
      <w:proofErr w:type="gramStart"/>
      <w:r w:rsidR="00AE37C6">
        <w:rPr>
          <w:rFonts w:ascii="微软雅黑" w:eastAsia="微软雅黑" w:hAnsi="微软雅黑" w:cs="Arial" w:hint="eastAsia"/>
          <w:color w:val="222222"/>
          <w:szCs w:val="21"/>
          <w:shd w:val="clear" w:color="auto" w:fill="FFFFFF"/>
        </w:rPr>
        <w:t>总提供</w:t>
      </w:r>
      <w:proofErr w:type="gramEnd"/>
      <w:r w:rsidR="00AE37C6">
        <w:rPr>
          <w:rFonts w:ascii="微软雅黑" w:eastAsia="微软雅黑" w:hAnsi="微软雅黑" w:cs="Arial" w:hint="eastAsia"/>
          <w:color w:val="222222"/>
          <w:szCs w:val="21"/>
          <w:shd w:val="clear" w:color="auto" w:fill="FFFFFF"/>
        </w:rPr>
        <w:t>物资准备和科学决策依据</w:t>
      </w:r>
    </w:p>
    <w:p w14:paraId="6610BEA8" w14:textId="2FFAFFEE" w:rsidR="009E69D9" w:rsidRDefault="009E69D9" w:rsidP="009E69D9">
      <w:pPr>
        <w:pStyle w:val="a3"/>
        <w:numPr>
          <w:ilvl w:val="0"/>
          <w:numId w:val="3"/>
        </w:numPr>
        <w:ind w:firstLineChars="0"/>
        <w:rPr>
          <w:rFonts w:ascii="微软雅黑" w:eastAsia="微软雅黑" w:hAnsi="微软雅黑" w:cs="Arial"/>
          <w:b/>
          <w:bCs/>
          <w:color w:val="222222"/>
          <w:szCs w:val="21"/>
          <w:shd w:val="clear" w:color="auto" w:fill="FFFFFF"/>
        </w:rPr>
      </w:pPr>
      <w:r w:rsidRPr="009E69D9">
        <w:rPr>
          <w:rFonts w:ascii="微软雅黑" w:eastAsia="微软雅黑" w:hAnsi="微软雅黑" w:cs="Arial" w:hint="eastAsia"/>
          <w:b/>
          <w:bCs/>
          <w:color w:val="222222"/>
          <w:szCs w:val="21"/>
          <w:shd w:val="clear" w:color="auto" w:fill="FFFFFF"/>
        </w:rPr>
        <w:t>信访咨询</w:t>
      </w:r>
      <w:r>
        <w:rPr>
          <w:rFonts w:ascii="微软雅黑" w:eastAsia="微软雅黑" w:hAnsi="微软雅黑" w:cs="Arial" w:hint="eastAsia"/>
          <w:b/>
          <w:bCs/>
          <w:color w:val="222222"/>
          <w:szCs w:val="21"/>
          <w:shd w:val="clear" w:color="auto" w:fill="FFFFFF"/>
        </w:rPr>
        <w:t>管理</w:t>
      </w:r>
    </w:p>
    <w:p w14:paraId="4B3918EA" w14:textId="71332AA8" w:rsidR="009E69D9" w:rsidRPr="009E69D9" w:rsidRDefault="006F1428" w:rsidP="006F1428">
      <w:pPr>
        <w:ind w:firstLineChars="400" w:firstLine="840"/>
        <w:rPr>
          <w:rFonts w:ascii="微软雅黑" w:eastAsia="微软雅黑" w:hAnsi="微软雅黑" w:cs="Arial"/>
          <w:color w:val="222222"/>
          <w:szCs w:val="21"/>
          <w:shd w:val="clear" w:color="auto" w:fill="FFFFFF"/>
        </w:rPr>
      </w:pPr>
      <w:r w:rsidRPr="006F1428">
        <w:rPr>
          <w:rFonts w:ascii="微软雅黑" w:eastAsia="微软雅黑" w:hAnsi="微软雅黑" w:cs="Arial" w:hint="eastAsia"/>
          <w:color w:val="222222"/>
          <w:szCs w:val="21"/>
          <w:shd w:val="clear" w:color="auto" w:fill="FFFFFF"/>
        </w:rPr>
        <w:t>身份证登记</w:t>
      </w:r>
      <w:r w:rsidRPr="006F1428">
        <w:rPr>
          <w:rFonts w:ascii="微软雅黑" w:eastAsia="微软雅黑" w:hAnsi="微软雅黑" w:cs="Arial"/>
          <w:color w:val="222222"/>
          <w:szCs w:val="21"/>
          <w:shd w:val="clear" w:color="auto" w:fill="FFFFFF"/>
        </w:rPr>
        <w:t>：自动将身份证上</w:t>
      </w:r>
      <w:r>
        <w:rPr>
          <w:rFonts w:ascii="微软雅黑" w:eastAsia="微软雅黑" w:hAnsi="微软雅黑" w:cs="Arial" w:hint="eastAsia"/>
          <w:color w:val="222222"/>
          <w:szCs w:val="21"/>
          <w:shd w:val="clear" w:color="auto" w:fill="FFFFFF"/>
        </w:rPr>
        <w:t>证件</w:t>
      </w:r>
      <w:r w:rsidRPr="006F1428">
        <w:rPr>
          <w:rFonts w:ascii="微软雅黑" w:eastAsia="微软雅黑" w:hAnsi="微软雅黑" w:cs="Arial"/>
          <w:color w:val="222222"/>
          <w:szCs w:val="21"/>
          <w:shd w:val="clear" w:color="auto" w:fill="FFFFFF"/>
        </w:rPr>
        <w:t>信息读入系统，无需手工输入，缩短登记时间</w:t>
      </w:r>
    </w:p>
    <w:p w14:paraId="4B9F2CB6" w14:textId="2E1D85C6" w:rsidR="009E69D9" w:rsidRDefault="006F1428" w:rsidP="00E3145F">
      <w:pPr>
        <w:ind w:firstLineChars="400" w:firstLine="840"/>
        <w:rPr>
          <w:rFonts w:ascii="微软雅黑" w:eastAsia="微软雅黑" w:hAnsi="微软雅黑" w:cs="Arial"/>
          <w:color w:val="222222"/>
          <w:szCs w:val="21"/>
          <w:shd w:val="clear" w:color="auto" w:fill="FFFFFF"/>
        </w:rPr>
      </w:pPr>
      <w:r w:rsidRPr="006F1428">
        <w:rPr>
          <w:rFonts w:ascii="微软雅黑" w:eastAsia="微软雅黑" w:hAnsi="微软雅黑" w:cs="Arial" w:hint="eastAsia"/>
          <w:color w:val="222222"/>
          <w:szCs w:val="21"/>
          <w:shd w:val="clear" w:color="auto" w:fill="FFFFFF"/>
        </w:rPr>
        <w:t>其它证件图片保存：身份证外的证件如名片、工作证等将原始证件图片保存到系统</w:t>
      </w:r>
      <w:r>
        <w:rPr>
          <w:rFonts w:ascii="微软雅黑" w:eastAsia="微软雅黑" w:hAnsi="微软雅黑" w:cs="Arial" w:hint="eastAsia"/>
          <w:color w:val="222222"/>
          <w:szCs w:val="21"/>
          <w:shd w:val="clear" w:color="auto" w:fill="FFFFFF"/>
        </w:rPr>
        <w:t>备案</w:t>
      </w:r>
    </w:p>
    <w:p w14:paraId="3DA1D62B" w14:textId="0CF72D95" w:rsidR="006F1428" w:rsidRDefault="006F1428" w:rsidP="00E3145F">
      <w:pPr>
        <w:ind w:firstLineChars="400" w:firstLine="840"/>
        <w:rPr>
          <w:rFonts w:ascii="微软雅黑" w:eastAsia="微软雅黑" w:hAnsi="微软雅黑" w:cs="Arial"/>
          <w:color w:val="222222"/>
          <w:szCs w:val="21"/>
          <w:shd w:val="clear" w:color="auto" w:fill="FFFFFF"/>
        </w:rPr>
      </w:pPr>
      <w:r w:rsidRPr="006F1428">
        <w:rPr>
          <w:rFonts w:ascii="微软雅黑" w:eastAsia="微软雅黑" w:hAnsi="微软雅黑" w:cs="Arial" w:hint="eastAsia"/>
          <w:color w:val="222222"/>
          <w:szCs w:val="21"/>
          <w:shd w:val="clear" w:color="auto" w:fill="FFFFFF"/>
        </w:rPr>
        <w:t>访客单打印：登记后系统可自动打印含宾客照片、基本资料、被访人等资料的访客单。</w:t>
      </w:r>
    </w:p>
    <w:p w14:paraId="019C5E23" w14:textId="6BB99346" w:rsidR="006F1428" w:rsidRDefault="006F1428" w:rsidP="00E3145F">
      <w:pPr>
        <w:ind w:firstLineChars="400" w:firstLine="840"/>
        <w:rPr>
          <w:rFonts w:ascii="微软雅黑" w:eastAsia="微软雅黑" w:hAnsi="微软雅黑" w:cs="Arial"/>
          <w:color w:val="222222"/>
          <w:szCs w:val="21"/>
          <w:shd w:val="clear" w:color="auto" w:fill="FFFFFF"/>
        </w:rPr>
      </w:pPr>
      <w:r w:rsidRPr="006F1428">
        <w:rPr>
          <w:rFonts w:ascii="微软雅黑" w:eastAsia="微软雅黑" w:hAnsi="微软雅黑" w:cs="Arial" w:hint="eastAsia"/>
          <w:color w:val="222222"/>
          <w:szCs w:val="21"/>
          <w:shd w:val="clear" w:color="auto" w:fill="FFFFFF"/>
        </w:rPr>
        <w:t>电话号码自动查找：当选择被访人时，系统自动显示被访人的多种通信方式。</w:t>
      </w:r>
    </w:p>
    <w:p w14:paraId="4953E1DC" w14:textId="5AB84387" w:rsidR="006F1428" w:rsidRDefault="006F1428" w:rsidP="00E3145F">
      <w:pPr>
        <w:ind w:firstLineChars="400" w:firstLine="840"/>
        <w:rPr>
          <w:rFonts w:ascii="微软雅黑" w:eastAsia="微软雅黑" w:hAnsi="微软雅黑" w:cs="Arial"/>
          <w:color w:val="222222"/>
          <w:szCs w:val="21"/>
          <w:shd w:val="clear" w:color="auto" w:fill="FFFFFF"/>
        </w:rPr>
      </w:pPr>
      <w:r w:rsidRPr="006F1428">
        <w:rPr>
          <w:rFonts w:ascii="微软雅黑" w:eastAsia="微软雅黑" w:hAnsi="微软雅黑" w:cs="Arial" w:hint="eastAsia"/>
          <w:color w:val="222222"/>
          <w:szCs w:val="21"/>
          <w:shd w:val="clear" w:color="auto" w:fill="FFFFFF"/>
        </w:rPr>
        <w:t>现场实时拍照：来访及离开时均可现场拍照并保存照片。</w:t>
      </w:r>
    </w:p>
    <w:p w14:paraId="6A037A44" w14:textId="4E5667E1" w:rsidR="006F1428" w:rsidRDefault="006F1428" w:rsidP="00E3145F">
      <w:pPr>
        <w:ind w:firstLineChars="400" w:firstLine="840"/>
        <w:rPr>
          <w:rFonts w:ascii="微软雅黑" w:eastAsia="微软雅黑" w:hAnsi="微软雅黑" w:cs="Arial"/>
          <w:color w:val="222222"/>
          <w:szCs w:val="21"/>
          <w:shd w:val="clear" w:color="auto" w:fill="FFFFFF"/>
        </w:rPr>
      </w:pPr>
      <w:r>
        <w:rPr>
          <w:rFonts w:ascii="微软雅黑" w:eastAsia="微软雅黑" w:hAnsi="微软雅黑" w:cs="Arial" w:hint="eastAsia"/>
          <w:color w:val="222222"/>
          <w:szCs w:val="21"/>
          <w:shd w:val="clear" w:color="auto" w:fill="FFFFFF"/>
        </w:rPr>
        <w:t>信访业务监督管理：系统对信访工作进行实时监控，定期将信访案件按办理状态进行分类，对于未办结的案件及时通知提醒管理员进行处理，并形成大数据分析报表，按年度，季度进行信访数据分析，包括办理效率，信访问题分类等多个维度</w:t>
      </w:r>
    </w:p>
    <w:p w14:paraId="3AD24286" w14:textId="77777777" w:rsidR="00E24E69" w:rsidRDefault="00E24E69" w:rsidP="00931B40">
      <w:pPr>
        <w:pStyle w:val="a3"/>
        <w:numPr>
          <w:ilvl w:val="0"/>
          <w:numId w:val="3"/>
        </w:numPr>
        <w:ind w:firstLineChars="0"/>
        <w:rPr>
          <w:rFonts w:ascii="微软雅黑" w:eastAsia="微软雅黑" w:hAnsi="微软雅黑" w:cs="Arial"/>
          <w:b/>
          <w:bCs/>
          <w:color w:val="222222"/>
          <w:szCs w:val="21"/>
          <w:shd w:val="clear" w:color="auto" w:fill="FFFFFF"/>
        </w:rPr>
      </w:pPr>
      <w:r w:rsidRPr="00E24E69">
        <w:rPr>
          <w:rFonts w:ascii="微软雅黑" w:eastAsia="微软雅黑" w:hAnsi="微软雅黑" w:cs="Arial" w:hint="eastAsia"/>
          <w:b/>
          <w:bCs/>
          <w:color w:val="222222"/>
          <w:szCs w:val="21"/>
          <w:shd w:val="clear" w:color="auto" w:fill="FFFFFF"/>
        </w:rPr>
        <w:t>法律援助模块</w:t>
      </w:r>
    </w:p>
    <w:p w14:paraId="1B198427" w14:textId="2F4EF1D0" w:rsidR="00E24E69" w:rsidRDefault="00E24E69" w:rsidP="00E24E69">
      <w:pPr>
        <w:ind w:firstLineChars="400" w:firstLine="840"/>
        <w:rPr>
          <w:rFonts w:ascii="微软雅黑" w:eastAsia="微软雅黑" w:hAnsi="微软雅黑" w:cs="Arial"/>
          <w:color w:val="222222"/>
          <w:szCs w:val="21"/>
          <w:shd w:val="clear" w:color="auto" w:fill="FFFFFF"/>
        </w:rPr>
      </w:pPr>
      <w:r w:rsidRPr="00E24E69">
        <w:rPr>
          <w:rFonts w:ascii="微软雅黑" w:eastAsia="微软雅黑" w:hAnsi="微软雅黑" w:cs="Arial" w:hint="eastAsia"/>
          <w:color w:val="222222"/>
          <w:szCs w:val="21"/>
          <w:shd w:val="clear" w:color="auto" w:fill="FFFFFF"/>
        </w:rPr>
        <w:t>法律援助信息管理系统是基于不同角色权限服务模型对法律援助案件</w:t>
      </w:r>
      <w:proofErr w:type="gramStart"/>
      <w:r w:rsidRPr="00E24E69">
        <w:rPr>
          <w:rFonts w:ascii="微软雅黑" w:eastAsia="微软雅黑" w:hAnsi="微软雅黑" w:cs="Arial" w:hint="eastAsia"/>
          <w:color w:val="222222"/>
          <w:szCs w:val="21"/>
          <w:shd w:val="clear" w:color="auto" w:fill="FFFFFF"/>
        </w:rPr>
        <w:t>办理全</w:t>
      </w:r>
      <w:proofErr w:type="gramEnd"/>
      <w:r w:rsidRPr="00E24E69">
        <w:rPr>
          <w:rFonts w:ascii="微软雅黑" w:eastAsia="微软雅黑" w:hAnsi="微软雅黑" w:cs="Arial" w:hint="eastAsia"/>
          <w:color w:val="222222"/>
          <w:szCs w:val="21"/>
          <w:shd w:val="clear" w:color="auto" w:fill="FFFFFF"/>
        </w:rPr>
        <w:t>过程</w:t>
      </w:r>
      <w:r w:rsidRPr="00E24E69">
        <w:rPr>
          <w:rFonts w:ascii="微软雅黑" w:eastAsia="微软雅黑" w:hAnsi="微软雅黑" w:cs="Arial" w:hint="eastAsia"/>
          <w:color w:val="222222"/>
          <w:szCs w:val="21"/>
          <w:shd w:val="clear" w:color="auto" w:fill="FFFFFF"/>
        </w:rPr>
        <w:lastRenderedPageBreak/>
        <w:t>进行工作流管理的平台，系统可以对法</w:t>
      </w:r>
      <w:proofErr w:type="gramStart"/>
      <w:r w:rsidRPr="00E24E69">
        <w:rPr>
          <w:rFonts w:ascii="微软雅黑" w:eastAsia="微软雅黑" w:hAnsi="微软雅黑" w:cs="Arial" w:hint="eastAsia"/>
          <w:color w:val="222222"/>
          <w:szCs w:val="21"/>
          <w:shd w:val="clear" w:color="auto" w:fill="FFFFFF"/>
        </w:rPr>
        <w:t>援业务</w:t>
      </w:r>
      <w:proofErr w:type="gramEnd"/>
      <w:r w:rsidRPr="00E24E69">
        <w:rPr>
          <w:rFonts w:ascii="微软雅黑" w:eastAsia="微软雅黑" w:hAnsi="微软雅黑" w:cs="Arial" w:hint="eastAsia"/>
          <w:color w:val="222222"/>
          <w:szCs w:val="21"/>
          <w:shd w:val="clear" w:color="auto" w:fill="FFFFFF"/>
        </w:rPr>
        <w:t>进行多维度全景数据展示，并具有文书报表智能管理、</w:t>
      </w:r>
      <w:proofErr w:type="gramStart"/>
      <w:r w:rsidRPr="00E24E69">
        <w:rPr>
          <w:rFonts w:ascii="微软雅黑" w:eastAsia="微软雅黑" w:hAnsi="微软雅黑" w:cs="Arial" w:hint="eastAsia"/>
          <w:color w:val="222222"/>
          <w:szCs w:val="21"/>
          <w:shd w:val="clear" w:color="auto" w:fill="FFFFFF"/>
        </w:rPr>
        <w:t>极</w:t>
      </w:r>
      <w:proofErr w:type="gramEnd"/>
      <w:r w:rsidRPr="00E24E69">
        <w:rPr>
          <w:rFonts w:ascii="微软雅黑" w:eastAsia="微软雅黑" w:hAnsi="微软雅黑" w:cs="Arial" w:hint="eastAsia"/>
          <w:color w:val="222222"/>
          <w:szCs w:val="21"/>
          <w:shd w:val="clear" w:color="auto" w:fill="FFFFFF"/>
        </w:rPr>
        <w:t>速指派、自定义常用语、一键拨号、智能大厅等方便快捷的特色功能。</w:t>
      </w:r>
    </w:p>
    <w:p w14:paraId="029F77F5" w14:textId="7D2BD272" w:rsidR="00E24E69" w:rsidRDefault="00E24E69" w:rsidP="00E24E69">
      <w:pPr>
        <w:ind w:firstLineChars="400" w:firstLine="840"/>
        <w:rPr>
          <w:rFonts w:ascii="微软雅黑" w:eastAsia="微软雅黑" w:hAnsi="微软雅黑" w:cs="Arial"/>
          <w:color w:val="222222"/>
          <w:szCs w:val="21"/>
          <w:shd w:val="clear" w:color="auto" w:fill="FFFFFF"/>
        </w:rPr>
      </w:pPr>
      <w:r>
        <w:rPr>
          <w:rFonts w:ascii="微软雅黑" w:eastAsia="微软雅黑" w:hAnsi="微软雅黑" w:cs="Arial" w:hint="eastAsia"/>
          <w:color w:val="222222"/>
          <w:szCs w:val="21"/>
          <w:shd w:val="clear" w:color="auto" w:fill="FFFFFF"/>
        </w:rPr>
        <w:t>律师管理：提供律师管理平台，可分配不通账户给援助律师，援助律师可在线解答工人提问</w:t>
      </w:r>
    </w:p>
    <w:p w14:paraId="15356251" w14:textId="7F8923E7" w:rsidR="00E24E69" w:rsidRDefault="00E24E69" w:rsidP="00E24E69">
      <w:pPr>
        <w:ind w:firstLineChars="400" w:firstLine="840"/>
        <w:rPr>
          <w:rFonts w:ascii="微软雅黑" w:eastAsia="微软雅黑" w:hAnsi="微软雅黑" w:cs="Arial"/>
          <w:color w:val="222222"/>
          <w:szCs w:val="21"/>
          <w:shd w:val="clear" w:color="auto" w:fill="FFFFFF"/>
        </w:rPr>
      </w:pPr>
      <w:r>
        <w:rPr>
          <w:rFonts w:ascii="微软雅黑" w:eastAsia="微软雅黑" w:hAnsi="微软雅黑" w:cs="Arial" w:hint="eastAsia"/>
          <w:color w:val="222222"/>
          <w:szCs w:val="21"/>
          <w:shd w:val="clear" w:color="auto" w:fill="FFFFFF"/>
        </w:rPr>
        <w:t>工人端：</w:t>
      </w:r>
      <w:r w:rsidR="001E539D">
        <w:rPr>
          <w:rFonts w:ascii="微软雅黑" w:eastAsia="微软雅黑" w:hAnsi="微软雅黑" w:cs="Arial" w:hint="eastAsia"/>
          <w:color w:val="222222"/>
          <w:szCs w:val="21"/>
          <w:shd w:val="clear" w:color="auto" w:fill="FFFFFF"/>
        </w:rPr>
        <w:t>工人可选在在线咨询相关律师，并对咨询结果做出评价，用户可及时查看提交法律援助请求的办理进度，并催促工会进行快速办理</w:t>
      </w:r>
    </w:p>
    <w:p w14:paraId="4B335B6A" w14:textId="6B198F73" w:rsidR="00F37248" w:rsidRDefault="00F37248" w:rsidP="00F37248">
      <w:pPr>
        <w:pStyle w:val="a3"/>
        <w:numPr>
          <w:ilvl w:val="0"/>
          <w:numId w:val="3"/>
        </w:numPr>
        <w:ind w:firstLineChars="0"/>
        <w:rPr>
          <w:rFonts w:ascii="微软雅黑" w:eastAsia="微软雅黑" w:hAnsi="微软雅黑" w:cs="Arial"/>
          <w:b/>
          <w:bCs/>
          <w:color w:val="222222"/>
          <w:szCs w:val="21"/>
          <w:shd w:val="clear" w:color="auto" w:fill="FFFFFF"/>
        </w:rPr>
      </w:pPr>
      <w:r w:rsidRPr="00F37248">
        <w:rPr>
          <w:rFonts w:ascii="微软雅黑" w:eastAsia="微软雅黑" w:hAnsi="微软雅黑" w:cs="Arial" w:hint="eastAsia"/>
          <w:b/>
          <w:bCs/>
          <w:color w:val="222222"/>
          <w:szCs w:val="21"/>
          <w:shd w:val="clear" w:color="auto" w:fill="FFFFFF"/>
        </w:rPr>
        <w:t>职业介绍</w:t>
      </w:r>
    </w:p>
    <w:p w14:paraId="4EA113B5" w14:textId="00427596" w:rsidR="00F37248" w:rsidRDefault="00764499" w:rsidP="00764499">
      <w:pPr>
        <w:ind w:firstLineChars="400" w:firstLine="840"/>
        <w:rPr>
          <w:rFonts w:ascii="微软雅黑" w:eastAsia="微软雅黑" w:hAnsi="微软雅黑" w:cs="Arial"/>
          <w:color w:val="222222"/>
          <w:szCs w:val="21"/>
          <w:shd w:val="clear" w:color="auto" w:fill="FFFFFF"/>
        </w:rPr>
      </w:pPr>
      <w:r w:rsidRPr="00764499">
        <w:rPr>
          <w:rFonts w:ascii="微软雅黑" w:eastAsia="微软雅黑" w:hAnsi="微软雅黑" w:cs="Arial" w:hint="eastAsia"/>
          <w:color w:val="222222"/>
          <w:szCs w:val="21"/>
          <w:shd w:val="clear" w:color="auto" w:fill="FFFFFF"/>
        </w:rPr>
        <w:t>职位管理</w:t>
      </w:r>
      <w:r>
        <w:rPr>
          <w:rFonts w:ascii="微软雅黑" w:eastAsia="微软雅黑" w:hAnsi="微软雅黑" w:cs="Arial" w:hint="eastAsia"/>
          <w:color w:val="222222"/>
          <w:szCs w:val="21"/>
          <w:shd w:val="clear" w:color="auto" w:fill="FFFFFF"/>
        </w:rPr>
        <w:t>：工会工作人员和第三方招聘机构可通过不同账户发布职位或招聘信息，并查看招聘信息被工人浏览记录和工人建立投递情况，并下载投递的建立。</w:t>
      </w:r>
    </w:p>
    <w:p w14:paraId="10A5A395" w14:textId="2B054B4D" w:rsidR="00764499" w:rsidRDefault="00764499" w:rsidP="00764499">
      <w:pPr>
        <w:ind w:firstLineChars="400" w:firstLine="840"/>
        <w:rPr>
          <w:rFonts w:ascii="微软雅黑" w:eastAsia="微软雅黑" w:hAnsi="微软雅黑" w:cs="Arial"/>
          <w:color w:val="222222"/>
          <w:szCs w:val="21"/>
          <w:shd w:val="clear" w:color="auto" w:fill="FFFFFF"/>
        </w:rPr>
      </w:pPr>
      <w:r>
        <w:rPr>
          <w:rFonts w:ascii="微软雅黑" w:eastAsia="微软雅黑" w:hAnsi="微软雅黑" w:cs="Arial" w:hint="eastAsia"/>
          <w:color w:val="222222"/>
          <w:szCs w:val="21"/>
          <w:shd w:val="clear" w:color="auto" w:fill="FFFFFF"/>
        </w:rPr>
        <w:t>职位筛选和建立投递：工人登录平台后可根据需求筛选想要的职位，并投递建立</w:t>
      </w:r>
    </w:p>
    <w:p w14:paraId="05269494" w14:textId="113B3E53" w:rsidR="00764499" w:rsidRPr="00764499" w:rsidRDefault="00764499" w:rsidP="00764499">
      <w:pPr>
        <w:ind w:firstLineChars="400" w:firstLine="840"/>
        <w:rPr>
          <w:rFonts w:ascii="微软雅黑" w:eastAsia="微软雅黑" w:hAnsi="微软雅黑" w:cs="Arial" w:hint="eastAsia"/>
          <w:color w:val="222222"/>
          <w:szCs w:val="21"/>
          <w:shd w:val="clear" w:color="auto" w:fill="FFFFFF"/>
        </w:rPr>
      </w:pPr>
      <w:r>
        <w:rPr>
          <w:rFonts w:ascii="微软雅黑" w:eastAsia="微软雅黑" w:hAnsi="微软雅黑" w:cs="Arial" w:hint="eastAsia"/>
          <w:color w:val="222222"/>
          <w:szCs w:val="21"/>
          <w:shd w:val="clear" w:color="auto" w:fill="FFFFFF"/>
        </w:rPr>
        <w:t>自动撮合系统：系统进行智能化匹配，对职位，求职者进行自动撮合匹配，即将职位自动推荐给工人或将求职者推荐给用人方。系统建立深度学习模型，不断优化自动撮合算法，结合使用方对撮合结果的评价等持续提升撮合的科学性和成功率，让用人和找工作变得更加简单。</w:t>
      </w:r>
    </w:p>
    <w:p w14:paraId="2720F230" w14:textId="147DD402" w:rsidR="00F37248" w:rsidRDefault="00F37248" w:rsidP="00FA64E1">
      <w:pPr>
        <w:pStyle w:val="a3"/>
        <w:numPr>
          <w:ilvl w:val="0"/>
          <w:numId w:val="3"/>
        </w:numPr>
        <w:ind w:firstLineChars="0"/>
        <w:jc w:val="left"/>
        <w:rPr>
          <w:rFonts w:ascii="微软雅黑" w:eastAsia="微软雅黑" w:hAnsi="微软雅黑" w:cs="Arial"/>
          <w:b/>
          <w:bCs/>
          <w:color w:val="222222"/>
          <w:szCs w:val="21"/>
          <w:shd w:val="clear" w:color="auto" w:fill="FFFFFF"/>
        </w:rPr>
      </w:pPr>
      <w:r w:rsidRPr="00F37248">
        <w:rPr>
          <w:rFonts w:ascii="微软雅黑" w:eastAsia="微软雅黑" w:hAnsi="微软雅黑" w:cs="Arial" w:hint="eastAsia"/>
          <w:b/>
          <w:bCs/>
          <w:color w:val="222222"/>
          <w:szCs w:val="21"/>
          <w:shd w:val="clear" w:color="auto" w:fill="FFFFFF"/>
        </w:rPr>
        <w:t>技能培训</w:t>
      </w:r>
    </w:p>
    <w:p w14:paraId="3A3B0E9E" w14:textId="4E3324DA" w:rsidR="00F37248" w:rsidRDefault="00F37248" w:rsidP="00F37248">
      <w:pPr>
        <w:ind w:firstLineChars="400" w:firstLine="840"/>
        <w:rPr>
          <w:rFonts w:ascii="微软雅黑" w:eastAsia="微软雅黑" w:hAnsi="微软雅黑" w:cs="Arial"/>
          <w:color w:val="222222"/>
          <w:szCs w:val="21"/>
          <w:shd w:val="clear" w:color="auto" w:fill="FFFFFF"/>
        </w:rPr>
      </w:pPr>
      <w:r w:rsidRPr="00F37248">
        <w:rPr>
          <w:rFonts w:ascii="微软雅黑" w:eastAsia="微软雅黑" w:hAnsi="微软雅黑" w:cs="Arial" w:hint="eastAsia"/>
          <w:color w:val="222222"/>
          <w:szCs w:val="21"/>
          <w:shd w:val="clear" w:color="auto" w:fill="FFFFFF"/>
        </w:rPr>
        <w:t>此功能模块主要是提供在线技能培训，培训报名，在线考试，线下培训通知发布</w:t>
      </w:r>
      <w:r>
        <w:rPr>
          <w:rFonts w:ascii="微软雅黑" w:eastAsia="微软雅黑" w:hAnsi="微软雅黑" w:cs="Arial" w:hint="eastAsia"/>
          <w:color w:val="222222"/>
          <w:szCs w:val="21"/>
          <w:shd w:val="clear" w:color="auto" w:fill="FFFFFF"/>
        </w:rPr>
        <w:t>，培训效果调查，或职业调查</w:t>
      </w:r>
      <w:r w:rsidRPr="00F37248">
        <w:rPr>
          <w:rFonts w:ascii="微软雅黑" w:eastAsia="微软雅黑" w:hAnsi="微软雅黑" w:cs="Arial" w:hint="eastAsia"/>
          <w:color w:val="222222"/>
          <w:szCs w:val="21"/>
          <w:shd w:val="clear" w:color="auto" w:fill="FFFFFF"/>
        </w:rPr>
        <w:t>等</w:t>
      </w:r>
      <w:r>
        <w:rPr>
          <w:rFonts w:ascii="微软雅黑" w:eastAsia="微软雅黑" w:hAnsi="微软雅黑" w:cs="Arial" w:hint="eastAsia"/>
          <w:color w:val="222222"/>
          <w:szCs w:val="21"/>
          <w:shd w:val="clear" w:color="auto" w:fill="FFFFFF"/>
        </w:rPr>
        <w:t>功能</w:t>
      </w:r>
      <w:r w:rsidR="004C0245">
        <w:rPr>
          <w:rFonts w:ascii="微软雅黑" w:eastAsia="微软雅黑" w:hAnsi="微软雅黑" w:cs="Arial" w:hint="eastAsia"/>
          <w:color w:val="222222"/>
          <w:szCs w:val="21"/>
          <w:shd w:val="clear" w:color="auto" w:fill="FFFFFF"/>
        </w:rPr>
        <w:t>。</w:t>
      </w:r>
    </w:p>
    <w:p w14:paraId="1B198C39" w14:textId="1985F0DD" w:rsidR="00FA64E1" w:rsidRDefault="00FA64E1" w:rsidP="00F37248">
      <w:pPr>
        <w:ind w:firstLineChars="400" w:firstLine="840"/>
        <w:rPr>
          <w:rFonts w:ascii="微软雅黑" w:eastAsia="微软雅黑" w:hAnsi="微软雅黑" w:cs="Arial"/>
          <w:color w:val="222222"/>
          <w:szCs w:val="21"/>
          <w:shd w:val="clear" w:color="auto" w:fill="FFFFFF"/>
        </w:rPr>
      </w:pPr>
      <w:r>
        <w:rPr>
          <w:rFonts w:ascii="微软雅黑" w:eastAsia="微软雅黑" w:hAnsi="微软雅黑" w:cs="Arial" w:hint="eastAsia"/>
          <w:color w:val="222222"/>
          <w:szCs w:val="21"/>
          <w:shd w:val="clear" w:color="auto" w:fill="FFFFFF"/>
        </w:rPr>
        <w:t>培训报名：工会</w:t>
      </w:r>
      <w:proofErr w:type="gramStart"/>
      <w:r>
        <w:rPr>
          <w:rFonts w:ascii="微软雅黑" w:eastAsia="微软雅黑" w:hAnsi="微软雅黑" w:cs="Arial" w:hint="eastAsia"/>
          <w:color w:val="222222"/>
          <w:szCs w:val="21"/>
          <w:shd w:val="clear" w:color="auto" w:fill="FFFFFF"/>
        </w:rPr>
        <w:t>端发布</w:t>
      </w:r>
      <w:proofErr w:type="gramEnd"/>
      <w:r>
        <w:rPr>
          <w:rFonts w:ascii="微软雅黑" w:eastAsia="微软雅黑" w:hAnsi="微软雅黑" w:cs="Arial" w:hint="eastAsia"/>
          <w:color w:val="222222"/>
          <w:szCs w:val="21"/>
          <w:shd w:val="clear" w:color="auto" w:fill="FFFFFF"/>
        </w:rPr>
        <w:t>培训信息，后工人可通过平台查看培训详细信息，并完成报名，如有缴费需求可完成在线缴费。</w:t>
      </w:r>
    </w:p>
    <w:p w14:paraId="4276123F" w14:textId="51EE973C" w:rsidR="00FA64E1" w:rsidRPr="00FA64E1" w:rsidRDefault="00FA64E1" w:rsidP="00F37248">
      <w:pPr>
        <w:ind w:firstLineChars="400" w:firstLine="840"/>
        <w:rPr>
          <w:rFonts w:ascii="微软雅黑" w:eastAsia="微软雅黑" w:hAnsi="微软雅黑" w:cs="Arial" w:hint="eastAsia"/>
          <w:b/>
          <w:bCs/>
          <w:color w:val="222222"/>
          <w:szCs w:val="21"/>
          <w:shd w:val="clear" w:color="auto" w:fill="FFFFFF"/>
        </w:rPr>
      </w:pPr>
      <w:r>
        <w:rPr>
          <w:rFonts w:ascii="微软雅黑" w:eastAsia="微软雅黑" w:hAnsi="微软雅黑" w:cs="Arial" w:hint="eastAsia"/>
          <w:b/>
          <w:bCs/>
          <w:color w:val="222222"/>
          <w:szCs w:val="21"/>
          <w:shd w:val="clear" w:color="auto" w:fill="FFFFFF"/>
        </w:rPr>
        <w:t>困难职工</w:t>
      </w:r>
      <w:r w:rsidRPr="00FA64E1">
        <w:rPr>
          <w:rFonts w:ascii="微软雅黑" w:eastAsia="微软雅黑" w:hAnsi="微软雅黑" w:cs="Arial" w:hint="eastAsia"/>
          <w:b/>
          <w:bCs/>
          <w:color w:val="222222"/>
          <w:szCs w:val="21"/>
          <w:shd w:val="clear" w:color="auto" w:fill="FFFFFF"/>
        </w:rPr>
        <w:t>在线考试系统</w:t>
      </w:r>
    </w:p>
    <w:p w14:paraId="7BD74D51" w14:textId="77777777" w:rsidR="00FA64E1" w:rsidRP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hint="eastAsia"/>
          <w:color w:val="222222"/>
          <w:szCs w:val="21"/>
          <w:shd w:val="clear" w:color="auto" w:fill="FFFFFF"/>
        </w:rPr>
        <w:t>创建考试：填写考试基本信息、考试有效时间、考试须知等，设置考生参加方式及授权信息等</w:t>
      </w:r>
    </w:p>
    <w:p w14:paraId="0DBE148A"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lastRenderedPageBreak/>
        <w:t>设计试卷：选择试卷类型(支持固定试卷、随机试卷、抽题试卷)，设计试卷结构</w:t>
      </w:r>
    </w:p>
    <w:p w14:paraId="5026AC34"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发布考试：设置考试场景，发布考试，考生通过手机,PC等终端参加考试</w:t>
      </w:r>
    </w:p>
    <w:p w14:paraId="4A4FA8A9" w14:textId="77777777" w:rsidR="00FA64E1" w:rsidRP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hint="eastAsia"/>
          <w:color w:val="222222"/>
          <w:szCs w:val="21"/>
          <w:shd w:val="clear" w:color="auto" w:fill="FFFFFF"/>
        </w:rPr>
        <w:t>多种题型：支持单选题、多选题、不定项选择题、判断题、问答题，支持图片、录音等</w:t>
      </w:r>
    </w:p>
    <w:p w14:paraId="6D063AA0"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题库分类：支持无限</w:t>
      </w:r>
      <w:proofErr w:type="gramStart"/>
      <w:r w:rsidRPr="00FA64E1">
        <w:rPr>
          <w:rFonts w:ascii="微软雅黑" w:eastAsia="微软雅黑" w:hAnsi="微软雅黑" w:cs="Arial" w:hint="eastAsia"/>
          <w:color w:val="222222"/>
          <w:szCs w:val="21"/>
          <w:shd w:val="clear" w:color="auto" w:fill="FFFFFF"/>
        </w:rPr>
        <w:t>层级树</w:t>
      </w:r>
      <w:proofErr w:type="gramEnd"/>
      <w:r w:rsidRPr="00FA64E1">
        <w:rPr>
          <w:rFonts w:ascii="微软雅黑" w:eastAsia="微软雅黑" w:hAnsi="微软雅黑" w:cs="Arial" w:hint="eastAsia"/>
          <w:color w:val="222222"/>
          <w:szCs w:val="21"/>
          <w:shd w:val="clear" w:color="auto" w:fill="FFFFFF"/>
        </w:rPr>
        <w:t>型试题分类</w:t>
      </w:r>
    </w:p>
    <w:p w14:paraId="23040729"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批量导入：多种试题导入模板，支持Excel、Word、Txt</w:t>
      </w:r>
    </w:p>
    <w:p w14:paraId="6C936D42"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快速新增：快速增加试题，可视化编辑试题</w:t>
      </w:r>
    </w:p>
    <w:p w14:paraId="67D7E7E1" w14:textId="77777777" w:rsidR="00FA64E1" w:rsidRP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hint="eastAsia"/>
          <w:color w:val="222222"/>
          <w:szCs w:val="21"/>
          <w:shd w:val="clear" w:color="auto" w:fill="FFFFFF"/>
        </w:rPr>
        <w:t>难易度：可按容易、中等、困难划分(可自动)试题难度固定试卷：手工指定试题，并设置试题分数，所有考生共用一份相同的试卷。</w:t>
      </w:r>
    </w:p>
    <w:p w14:paraId="60E7917B"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抽题试卷：给定试题范围和抽题数量，随机抽题生成试卷</w:t>
      </w:r>
    </w:p>
    <w:p w14:paraId="2EC5075B" w14:textId="021461C4" w:rsid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hint="eastAsia"/>
          <w:color w:val="222222"/>
          <w:szCs w:val="21"/>
          <w:shd w:val="clear" w:color="auto" w:fill="FFFFFF"/>
        </w:rPr>
        <w:t>随机试卷：指定试题分类、题型及数量随机生成试卷。</w:t>
      </w:r>
    </w:p>
    <w:p w14:paraId="3102DB6B" w14:textId="77777777" w:rsidR="00FA64E1" w:rsidRP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hint="eastAsia"/>
          <w:color w:val="222222"/>
          <w:szCs w:val="21"/>
          <w:shd w:val="clear" w:color="auto" w:fill="FFFFFF"/>
        </w:rPr>
        <w:t>我的考试：查看并参加安排给自己的考试任务</w:t>
      </w:r>
    </w:p>
    <w:p w14:paraId="55A870CF"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考试成绩：查看历史参加考试情况及成绩查询</w:t>
      </w:r>
    </w:p>
    <w:p w14:paraId="39FCA657"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考生答卷：查看考试的答卷历史及试题解析</w:t>
      </w:r>
    </w:p>
    <w:p w14:paraId="2C863C16"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错题练习：自动记录错题，支持错题练习和背题模式</w:t>
      </w:r>
    </w:p>
    <w:p w14:paraId="34BBE1B9" w14:textId="77777777"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hint="eastAsia"/>
          <w:color w:val="222222"/>
          <w:szCs w:val="21"/>
          <w:shd w:val="clear" w:color="auto" w:fill="FFFFFF"/>
        </w:rPr>
        <w:t>第三方集成：组建公众</w:t>
      </w:r>
      <w:proofErr w:type="gramStart"/>
      <w:r w:rsidRPr="00FA64E1">
        <w:rPr>
          <w:rFonts w:ascii="微软雅黑" w:eastAsia="微软雅黑" w:hAnsi="微软雅黑" w:cs="Arial" w:hint="eastAsia"/>
          <w:color w:val="222222"/>
          <w:szCs w:val="21"/>
          <w:shd w:val="clear" w:color="auto" w:fill="FFFFFF"/>
        </w:rPr>
        <w:t>号考试</w:t>
      </w:r>
      <w:proofErr w:type="gramEnd"/>
      <w:r w:rsidRPr="00FA64E1">
        <w:rPr>
          <w:rFonts w:ascii="微软雅黑" w:eastAsia="微软雅黑" w:hAnsi="微软雅黑" w:cs="Arial" w:hint="eastAsia"/>
          <w:color w:val="222222"/>
          <w:szCs w:val="21"/>
          <w:shd w:val="clear" w:color="auto" w:fill="FFFFFF"/>
        </w:rPr>
        <w:t>系统，与第三方(公众号、钉钉及网站)无缝集成</w:t>
      </w:r>
    </w:p>
    <w:p w14:paraId="62F745F0" w14:textId="542C991C" w:rsidR="00FA64E1" w:rsidRPr="00FA64E1" w:rsidRDefault="00FA64E1" w:rsidP="00FA64E1">
      <w:pPr>
        <w:ind w:firstLineChars="400" w:firstLine="840"/>
        <w:rPr>
          <w:rFonts w:ascii="微软雅黑" w:eastAsia="微软雅黑" w:hAnsi="微软雅黑" w:cs="Arial" w:hint="eastAsia"/>
          <w:b/>
          <w:bCs/>
          <w:color w:val="222222"/>
          <w:szCs w:val="21"/>
          <w:shd w:val="clear" w:color="auto" w:fill="FFFFFF"/>
        </w:rPr>
      </w:pPr>
      <w:r>
        <w:rPr>
          <w:rFonts w:ascii="微软雅黑" w:eastAsia="微软雅黑" w:hAnsi="微软雅黑" w:cs="Arial" w:hint="eastAsia"/>
          <w:b/>
          <w:bCs/>
          <w:color w:val="222222"/>
          <w:szCs w:val="21"/>
          <w:shd w:val="clear" w:color="auto" w:fill="FFFFFF"/>
        </w:rPr>
        <w:t>困难职工</w:t>
      </w:r>
      <w:r w:rsidRPr="00FA64E1">
        <w:rPr>
          <w:rFonts w:ascii="微软雅黑" w:eastAsia="微软雅黑" w:hAnsi="微软雅黑" w:cs="Arial" w:hint="eastAsia"/>
          <w:b/>
          <w:bCs/>
          <w:color w:val="222222"/>
          <w:szCs w:val="21"/>
          <w:shd w:val="clear" w:color="auto" w:fill="FFFFFF"/>
        </w:rPr>
        <w:t>在线学习系统</w:t>
      </w:r>
    </w:p>
    <w:p w14:paraId="6ED3741C" w14:textId="1E85F7FC" w:rsid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hint="eastAsia"/>
          <w:color w:val="222222"/>
          <w:szCs w:val="21"/>
          <w:shd w:val="clear" w:color="auto" w:fill="FFFFFF"/>
        </w:rPr>
        <w:t>课程</w:t>
      </w:r>
      <w:r w:rsidRPr="00FA64E1">
        <w:rPr>
          <w:rFonts w:ascii="微软雅黑" w:eastAsia="微软雅黑" w:hAnsi="微软雅黑" w:cs="Arial"/>
          <w:color w:val="222222"/>
          <w:szCs w:val="21"/>
          <w:shd w:val="clear" w:color="auto" w:fill="FFFFFF"/>
        </w:rPr>
        <w:t>资源</w:t>
      </w:r>
      <w:r w:rsidRPr="00FA64E1">
        <w:rPr>
          <w:rFonts w:ascii="微软雅黑" w:eastAsia="微软雅黑" w:hAnsi="微软雅黑" w:cs="Arial" w:hint="eastAsia"/>
          <w:color w:val="222222"/>
          <w:szCs w:val="21"/>
          <w:shd w:val="clear" w:color="auto" w:fill="FFFFFF"/>
        </w:rPr>
        <w:t>管理：</w:t>
      </w:r>
      <w:r w:rsidRPr="00FA64E1">
        <w:rPr>
          <w:rFonts w:ascii="微软雅黑" w:eastAsia="微软雅黑" w:hAnsi="微软雅黑" w:cs="Arial"/>
          <w:color w:val="222222"/>
          <w:szCs w:val="21"/>
          <w:shd w:val="clear" w:color="auto" w:fill="FFFFFF"/>
        </w:rPr>
        <w:t>对教学视频、课件、课外阅读材料、测试数据、学习笔记等教学相关材料进行上传和分享。丰富的教学资源，不仅有助于教师合理安排教学，而且也为学生对课程进行深入系统的学习提供了便利。</w:t>
      </w:r>
    </w:p>
    <w:p w14:paraId="14874F8C" w14:textId="16E3F57C" w:rsid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color w:val="222222"/>
          <w:szCs w:val="21"/>
          <w:shd w:val="clear" w:color="auto" w:fill="FFFFFF"/>
        </w:rPr>
        <w:t>个性化学习。各专业学生除了对自己专业的必修课程进行规定学习以外，还可以根据自身的学习要求、学习能力和兴趣爱好进行限选、自选和跨专业课程的学习</w:t>
      </w:r>
    </w:p>
    <w:p w14:paraId="424D6219" w14:textId="19EF3606" w:rsidR="00FA64E1" w:rsidRDefault="00FA64E1" w:rsidP="00FA64E1">
      <w:pPr>
        <w:ind w:firstLineChars="400" w:firstLine="840"/>
        <w:rPr>
          <w:rFonts w:ascii="微软雅黑" w:eastAsia="微软雅黑" w:hAnsi="微软雅黑" w:cs="Arial"/>
          <w:color w:val="222222"/>
          <w:szCs w:val="21"/>
          <w:shd w:val="clear" w:color="auto" w:fill="FFFFFF"/>
        </w:rPr>
      </w:pPr>
      <w:r w:rsidRPr="00FA64E1">
        <w:rPr>
          <w:rFonts w:ascii="微软雅黑" w:eastAsia="微软雅黑" w:hAnsi="微软雅黑" w:cs="Arial"/>
          <w:color w:val="222222"/>
          <w:szCs w:val="21"/>
          <w:shd w:val="clear" w:color="auto" w:fill="FFFFFF"/>
        </w:rPr>
        <w:lastRenderedPageBreak/>
        <w:t>学习笔记的编写</w:t>
      </w:r>
      <w:r>
        <w:rPr>
          <w:rFonts w:ascii="微软雅黑" w:eastAsia="微软雅黑" w:hAnsi="微软雅黑" w:cs="Arial" w:hint="eastAsia"/>
          <w:color w:val="222222"/>
          <w:szCs w:val="21"/>
          <w:shd w:val="clear" w:color="auto" w:fill="FFFFFF"/>
        </w:rPr>
        <w:t>：</w:t>
      </w:r>
      <w:r w:rsidRPr="00FA64E1">
        <w:rPr>
          <w:rFonts w:ascii="微软雅黑" w:eastAsia="微软雅黑" w:hAnsi="微软雅黑" w:cs="Arial"/>
          <w:color w:val="222222"/>
          <w:szCs w:val="21"/>
          <w:shd w:val="clear" w:color="auto" w:fill="FFFFFF"/>
        </w:rPr>
        <w:t>在线学习活动中，学生可以即时编写“随堂”笔记，记录下所学内容的知识点、关键点、兴趣点、疑难点等，为深入学习和复习保留第一手材料。</w:t>
      </w:r>
    </w:p>
    <w:p w14:paraId="08F83D47" w14:textId="0BBB696E" w:rsidR="00FA64E1" w:rsidRPr="00FA64E1" w:rsidRDefault="00FA64E1" w:rsidP="00FA64E1">
      <w:pPr>
        <w:ind w:firstLineChars="400" w:firstLine="840"/>
        <w:rPr>
          <w:rFonts w:ascii="微软雅黑" w:eastAsia="微软雅黑" w:hAnsi="微软雅黑" w:cs="Arial" w:hint="eastAsia"/>
          <w:color w:val="222222"/>
          <w:szCs w:val="21"/>
          <w:shd w:val="clear" w:color="auto" w:fill="FFFFFF"/>
        </w:rPr>
      </w:pPr>
      <w:r w:rsidRPr="00FA64E1">
        <w:rPr>
          <w:rFonts w:ascii="微软雅黑" w:eastAsia="微软雅黑" w:hAnsi="微软雅黑" w:cs="Arial"/>
          <w:color w:val="222222"/>
          <w:szCs w:val="21"/>
          <w:shd w:val="clear" w:color="auto" w:fill="FFFFFF"/>
        </w:rPr>
        <w:t>互动交流</w:t>
      </w:r>
      <w:r>
        <w:rPr>
          <w:rFonts w:ascii="微软雅黑" w:eastAsia="微软雅黑" w:hAnsi="微软雅黑" w:cs="Arial" w:hint="eastAsia"/>
          <w:color w:val="222222"/>
          <w:szCs w:val="21"/>
          <w:shd w:val="clear" w:color="auto" w:fill="FFFFFF"/>
        </w:rPr>
        <w:t>：</w:t>
      </w:r>
      <w:r w:rsidRPr="00FA64E1">
        <w:rPr>
          <w:rFonts w:ascii="微软雅黑" w:eastAsia="微软雅黑" w:hAnsi="微软雅黑" w:cs="Arial"/>
          <w:color w:val="222222"/>
          <w:szCs w:val="21"/>
          <w:shd w:val="clear" w:color="auto" w:fill="FFFFFF"/>
        </w:rPr>
        <w:t>学生在学习过程中，可以分享个人的学习笔记或是对他人公开的学习笔记进行评论，也可以通过在线学习系统与同学和老师进行交流和学习讨论，从而摆脱单一的在线阅读模式</w:t>
      </w:r>
    </w:p>
    <w:p w14:paraId="0D741F9E" w14:textId="1185C3E5" w:rsidR="00FA64E1" w:rsidRDefault="00650D4D" w:rsidP="00650D4D">
      <w:pPr>
        <w:pStyle w:val="a3"/>
        <w:numPr>
          <w:ilvl w:val="0"/>
          <w:numId w:val="3"/>
        </w:numPr>
        <w:ind w:firstLineChars="0"/>
        <w:jc w:val="left"/>
        <w:rPr>
          <w:rFonts w:ascii="微软雅黑" w:eastAsia="微软雅黑" w:hAnsi="微软雅黑" w:cs="Arial"/>
          <w:b/>
          <w:bCs/>
          <w:color w:val="222222"/>
          <w:szCs w:val="21"/>
          <w:shd w:val="clear" w:color="auto" w:fill="FFFFFF"/>
        </w:rPr>
      </w:pPr>
      <w:r w:rsidRPr="00650D4D">
        <w:rPr>
          <w:rFonts w:ascii="微软雅黑" w:eastAsia="微软雅黑" w:hAnsi="微软雅黑" w:cs="Arial" w:hint="eastAsia"/>
          <w:b/>
          <w:bCs/>
          <w:color w:val="222222"/>
          <w:szCs w:val="21"/>
          <w:shd w:val="clear" w:color="auto" w:fill="FFFFFF"/>
        </w:rPr>
        <w:t>政策文件</w:t>
      </w:r>
    </w:p>
    <w:p w14:paraId="53B8D4D9" w14:textId="5F9B56B1" w:rsidR="00650D4D" w:rsidRDefault="00650D4D" w:rsidP="00650D4D">
      <w:pPr>
        <w:ind w:firstLineChars="400" w:firstLine="840"/>
        <w:rPr>
          <w:rFonts w:ascii="微软雅黑" w:eastAsia="微软雅黑" w:hAnsi="微软雅黑" w:cs="Arial"/>
          <w:color w:val="222222"/>
          <w:szCs w:val="21"/>
          <w:shd w:val="clear" w:color="auto" w:fill="FFFFFF"/>
        </w:rPr>
      </w:pPr>
      <w:r w:rsidRPr="00650D4D">
        <w:rPr>
          <w:rFonts w:ascii="微软雅黑" w:eastAsia="微软雅黑" w:hAnsi="微软雅黑" w:cs="Arial" w:hint="eastAsia"/>
          <w:color w:val="222222"/>
          <w:szCs w:val="21"/>
          <w:shd w:val="clear" w:color="auto" w:fill="FFFFFF"/>
        </w:rPr>
        <w:t>该模块提供内容管理功能</w:t>
      </w:r>
      <w:r>
        <w:rPr>
          <w:rFonts w:ascii="微软雅黑" w:eastAsia="微软雅黑" w:hAnsi="微软雅黑" w:cs="Arial" w:hint="eastAsia"/>
          <w:color w:val="222222"/>
          <w:szCs w:val="21"/>
          <w:shd w:val="clear" w:color="auto" w:fill="FFFFFF"/>
        </w:rPr>
        <w:t>，相关政策文件的发布，政策内容显示，收藏，政策内容的自动化收集与政策内容智能化推荐</w:t>
      </w:r>
      <w:r w:rsidR="009C7839">
        <w:rPr>
          <w:rFonts w:ascii="微软雅黑" w:eastAsia="微软雅黑" w:hAnsi="微软雅黑" w:cs="Arial" w:hint="eastAsia"/>
          <w:color w:val="222222"/>
          <w:szCs w:val="21"/>
          <w:shd w:val="clear" w:color="auto" w:fill="FFFFFF"/>
        </w:rPr>
        <w:t>。</w:t>
      </w:r>
    </w:p>
    <w:p w14:paraId="6559B298" w14:textId="41C3EB41" w:rsidR="009C7839" w:rsidRDefault="009C7839" w:rsidP="009C7839">
      <w:pPr>
        <w:pStyle w:val="a3"/>
        <w:numPr>
          <w:ilvl w:val="0"/>
          <w:numId w:val="3"/>
        </w:numPr>
        <w:ind w:firstLineChars="0"/>
        <w:jc w:val="left"/>
        <w:rPr>
          <w:rFonts w:ascii="微软雅黑" w:eastAsia="微软雅黑" w:hAnsi="微软雅黑" w:cs="Arial"/>
          <w:b/>
          <w:bCs/>
          <w:color w:val="222222"/>
          <w:szCs w:val="21"/>
          <w:shd w:val="clear" w:color="auto" w:fill="FFFFFF"/>
        </w:rPr>
      </w:pPr>
      <w:r w:rsidRPr="009C7839">
        <w:rPr>
          <w:rFonts w:ascii="微软雅黑" w:eastAsia="微软雅黑" w:hAnsi="微软雅黑" w:cs="Arial" w:hint="eastAsia"/>
          <w:b/>
          <w:bCs/>
          <w:color w:val="222222"/>
          <w:szCs w:val="21"/>
          <w:shd w:val="clear" w:color="auto" w:fill="FFFFFF"/>
        </w:rPr>
        <w:t>帮扶专项资金管理</w:t>
      </w:r>
    </w:p>
    <w:p w14:paraId="1424E200" w14:textId="7C320CD4" w:rsidR="009C7839" w:rsidRDefault="009C7839" w:rsidP="009C7839">
      <w:pPr>
        <w:ind w:firstLineChars="400" w:firstLine="840"/>
        <w:rPr>
          <w:rFonts w:ascii="微软雅黑" w:eastAsia="微软雅黑" w:hAnsi="微软雅黑" w:cs="Arial"/>
          <w:color w:val="222222"/>
          <w:szCs w:val="21"/>
          <w:shd w:val="clear" w:color="auto" w:fill="FFFFFF"/>
        </w:rPr>
      </w:pPr>
      <w:r w:rsidRPr="009C7839">
        <w:rPr>
          <w:rFonts w:ascii="微软雅黑" w:eastAsia="微软雅黑" w:hAnsi="微软雅黑" w:cs="Arial" w:hint="eastAsia"/>
          <w:color w:val="222222"/>
          <w:szCs w:val="21"/>
          <w:shd w:val="clear" w:color="auto" w:fill="FFFFFF"/>
        </w:rPr>
        <w:t>该模块提供帮扶专项资金分级申请和审批功能</w:t>
      </w:r>
      <w:r>
        <w:rPr>
          <w:rFonts w:ascii="微软雅黑" w:eastAsia="微软雅黑" w:hAnsi="微软雅黑" w:cs="Arial" w:hint="eastAsia"/>
          <w:color w:val="222222"/>
          <w:szCs w:val="21"/>
          <w:shd w:val="clear" w:color="auto" w:fill="FFFFFF"/>
        </w:rPr>
        <w:t>，记录专项资金使用情况，专项自己使用去向，严格管理帮扶专项资金，对历史记录进行智能化分析，</w:t>
      </w:r>
      <w:r w:rsidR="00F62F21">
        <w:rPr>
          <w:rFonts w:ascii="微软雅黑" w:eastAsia="微软雅黑" w:hAnsi="微软雅黑" w:cs="Arial" w:hint="eastAsia"/>
          <w:color w:val="222222"/>
          <w:szCs w:val="21"/>
          <w:shd w:val="clear" w:color="auto" w:fill="FFFFFF"/>
        </w:rPr>
        <w:t>为专项资金的划拨用途提供数据参考。</w:t>
      </w:r>
    </w:p>
    <w:p w14:paraId="29C7EA4D" w14:textId="69DF75AC" w:rsidR="00474153" w:rsidRDefault="00474153" w:rsidP="00474153">
      <w:pPr>
        <w:pStyle w:val="a3"/>
        <w:numPr>
          <w:ilvl w:val="0"/>
          <w:numId w:val="3"/>
        </w:numPr>
        <w:ind w:firstLineChars="0"/>
        <w:jc w:val="left"/>
        <w:rPr>
          <w:rFonts w:ascii="微软雅黑" w:eastAsia="微软雅黑" w:hAnsi="微软雅黑" w:cs="Arial"/>
          <w:b/>
          <w:bCs/>
          <w:color w:val="222222"/>
          <w:szCs w:val="21"/>
          <w:shd w:val="clear" w:color="auto" w:fill="FFFFFF"/>
        </w:rPr>
      </w:pPr>
      <w:r w:rsidRPr="00474153">
        <w:rPr>
          <w:rFonts w:ascii="微软雅黑" w:eastAsia="微软雅黑" w:hAnsi="微软雅黑" w:cs="Arial" w:hint="eastAsia"/>
          <w:b/>
          <w:bCs/>
          <w:color w:val="222222"/>
          <w:szCs w:val="21"/>
          <w:shd w:val="clear" w:color="auto" w:fill="FFFFFF"/>
        </w:rPr>
        <w:t>帮扶工作报表系统</w:t>
      </w:r>
    </w:p>
    <w:p w14:paraId="3CB22DC3" w14:textId="2D3264E3" w:rsidR="00474153" w:rsidRDefault="00474153" w:rsidP="00474153">
      <w:pPr>
        <w:ind w:firstLineChars="400" w:firstLine="840"/>
        <w:rPr>
          <w:rFonts w:ascii="微软雅黑" w:eastAsia="微软雅黑" w:hAnsi="微软雅黑" w:cs="Arial"/>
          <w:color w:val="222222"/>
          <w:szCs w:val="21"/>
          <w:shd w:val="clear" w:color="auto" w:fill="FFFFFF"/>
        </w:rPr>
      </w:pPr>
      <w:r w:rsidRPr="00474153">
        <w:rPr>
          <w:rFonts w:ascii="微软雅黑" w:eastAsia="微软雅黑" w:hAnsi="微软雅黑" w:cs="Arial" w:hint="eastAsia"/>
          <w:color w:val="222222"/>
          <w:szCs w:val="21"/>
          <w:shd w:val="clear" w:color="auto" w:fill="FFFFFF"/>
        </w:rPr>
        <w:t>该模块根据帮扶工作需要</w:t>
      </w:r>
      <w:r>
        <w:rPr>
          <w:rFonts w:ascii="微软雅黑" w:eastAsia="微软雅黑" w:hAnsi="微软雅黑" w:cs="Arial" w:hint="eastAsia"/>
          <w:color w:val="222222"/>
          <w:szCs w:val="21"/>
          <w:shd w:val="clear" w:color="auto" w:fill="FFFFFF"/>
        </w:rPr>
        <w:t>工会管理员可利用平台数据生成需要的表格，包括统计表，汇报表，审批表等。主要特色是支持管理员自定义表格样式，自定义表格数据项，具有很高的智能化，和自动化程序。为帮扶管理工作提高工作效率。</w:t>
      </w:r>
    </w:p>
    <w:p w14:paraId="13E0A5E2" w14:textId="77777777" w:rsidR="003E56EE" w:rsidRPr="003E56EE" w:rsidRDefault="003E56EE" w:rsidP="003E56EE">
      <w:pPr>
        <w:pStyle w:val="a3"/>
        <w:numPr>
          <w:ilvl w:val="0"/>
          <w:numId w:val="3"/>
        </w:numPr>
        <w:ind w:firstLineChars="0"/>
        <w:jc w:val="left"/>
        <w:rPr>
          <w:rFonts w:ascii="微软雅黑" w:eastAsia="微软雅黑" w:hAnsi="微软雅黑" w:cs="Arial"/>
          <w:b/>
          <w:bCs/>
          <w:color w:val="222222"/>
          <w:szCs w:val="21"/>
          <w:shd w:val="clear" w:color="auto" w:fill="FFFFFF"/>
        </w:rPr>
      </w:pPr>
      <w:r w:rsidRPr="003E56EE">
        <w:rPr>
          <w:rFonts w:ascii="微软雅黑" w:eastAsia="微软雅黑" w:hAnsi="微软雅黑" w:cs="Arial" w:hint="eastAsia"/>
          <w:b/>
          <w:bCs/>
          <w:color w:val="222222"/>
          <w:szCs w:val="21"/>
          <w:shd w:val="clear" w:color="auto" w:fill="FFFFFF"/>
        </w:rPr>
        <w:t>帮扶工作大数据分析</w:t>
      </w:r>
    </w:p>
    <w:p w14:paraId="01551636" w14:textId="2CA25B9C" w:rsidR="003E56EE" w:rsidRDefault="003E56EE" w:rsidP="00474153">
      <w:pPr>
        <w:ind w:firstLineChars="400" w:firstLine="840"/>
        <w:rPr>
          <w:rFonts w:ascii="微软雅黑" w:eastAsia="微软雅黑" w:hAnsi="微软雅黑" w:cs="Arial"/>
          <w:color w:val="222222"/>
          <w:szCs w:val="21"/>
          <w:shd w:val="clear" w:color="auto" w:fill="FFFFFF"/>
        </w:rPr>
      </w:pPr>
      <w:r>
        <w:rPr>
          <w:rFonts w:ascii="微软雅黑" w:eastAsia="微软雅黑" w:hAnsi="微软雅黑" w:cs="Arial" w:hint="eastAsia"/>
          <w:color w:val="222222"/>
          <w:szCs w:val="21"/>
          <w:shd w:val="clear" w:color="auto" w:fill="FFFFFF"/>
        </w:rPr>
        <w:t>该模块主要是通过挖掘平台现有数据（包括，档案数据，政策数据，用户使用记录数据，法律咨询数据等等），进行多维度融合，深度挖掘最终根据要求以可视化的方式进行展示，即大数据可视化。分析内容主要有，帮扶资金使用分析；困难职工分布，趋势，分类分析；法律援助分析；信访分类分析；就业培训数据分析等内容。</w:t>
      </w:r>
    </w:p>
    <w:p w14:paraId="6BA12F35" w14:textId="27C6E4DB" w:rsidR="003E56EE" w:rsidRDefault="003E56EE" w:rsidP="003E56EE">
      <w:pPr>
        <w:pStyle w:val="a3"/>
        <w:numPr>
          <w:ilvl w:val="0"/>
          <w:numId w:val="3"/>
        </w:numPr>
        <w:ind w:firstLineChars="0"/>
        <w:jc w:val="left"/>
        <w:rPr>
          <w:rFonts w:ascii="微软雅黑" w:eastAsia="微软雅黑" w:hAnsi="微软雅黑" w:cs="Arial"/>
          <w:b/>
          <w:bCs/>
          <w:color w:val="222222"/>
          <w:szCs w:val="21"/>
          <w:shd w:val="clear" w:color="auto" w:fill="FFFFFF"/>
        </w:rPr>
      </w:pPr>
      <w:r w:rsidRPr="003E56EE">
        <w:rPr>
          <w:rFonts w:ascii="微软雅黑" w:eastAsia="微软雅黑" w:hAnsi="微软雅黑" w:cs="Arial" w:hint="eastAsia"/>
          <w:b/>
          <w:bCs/>
          <w:color w:val="222222"/>
          <w:szCs w:val="21"/>
          <w:shd w:val="clear" w:color="auto" w:fill="FFFFFF"/>
        </w:rPr>
        <w:t>智能帮扶系统</w:t>
      </w:r>
    </w:p>
    <w:p w14:paraId="144665A0" w14:textId="64198A9B" w:rsidR="003E56EE" w:rsidRPr="003E56EE" w:rsidRDefault="003E56EE" w:rsidP="003E56EE">
      <w:pPr>
        <w:ind w:firstLineChars="400" w:firstLine="840"/>
        <w:rPr>
          <w:rFonts w:ascii="微软雅黑" w:eastAsia="微软雅黑" w:hAnsi="微软雅黑" w:cs="Arial" w:hint="eastAsia"/>
          <w:color w:val="222222"/>
          <w:szCs w:val="21"/>
          <w:shd w:val="clear" w:color="auto" w:fill="FFFFFF"/>
        </w:rPr>
      </w:pPr>
      <w:r w:rsidRPr="003E56EE">
        <w:rPr>
          <w:rFonts w:ascii="微软雅黑" w:eastAsia="微软雅黑" w:hAnsi="微软雅黑" w:cs="Arial" w:hint="eastAsia"/>
          <w:color w:val="222222"/>
          <w:szCs w:val="21"/>
          <w:shd w:val="clear" w:color="auto" w:fill="FFFFFF"/>
        </w:rPr>
        <w:lastRenderedPageBreak/>
        <w:t>该模块是</w:t>
      </w:r>
      <w:r>
        <w:rPr>
          <w:rFonts w:ascii="微软雅黑" w:eastAsia="微软雅黑" w:hAnsi="微软雅黑" w:cs="Arial" w:hint="eastAsia"/>
          <w:color w:val="222222"/>
          <w:szCs w:val="21"/>
          <w:shd w:val="clear" w:color="auto" w:fill="FFFFFF"/>
        </w:rPr>
        <w:t>平台建设的核心，利用人工智能和深度学习技术，结合大数据分析和大数据挖掘技术建立智能化帮扶工作系统。首先是利用平台已有数据，互联网数据，其他社保，税务，工商等数据建立帮扶数据挖掘和推荐，以到达精准帮扶高效帮扶的目的；其次是建立帮扶和救助（普通救助和法律援助等）</w:t>
      </w:r>
      <w:r w:rsidR="00321BB8">
        <w:rPr>
          <w:rFonts w:ascii="微软雅黑" w:eastAsia="微软雅黑" w:hAnsi="微软雅黑" w:cs="Arial" w:hint="eastAsia"/>
          <w:color w:val="222222"/>
          <w:szCs w:val="21"/>
          <w:shd w:val="clear" w:color="auto" w:fill="FFFFFF"/>
        </w:rPr>
        <w:t>知识库，通过建立深度学习模型，结合用户评价提现优化解决方案，在发生救助事件是给管理员推荐更适合的救助方案，</w:t>
      </w:r>
      <w:proofErr w:type="gramStart"/>
      <w:r w:rsidR="00321BB8">
        <w:rPr>
          <w:rFonts w:ascii="微软雅黑" w:eastAsia="微软雅黑" w:hAnsi="微软雅黑" w:cs="Arial" w:hint="eastAsia"/>
          <w:color w:val="222222"/>
          <w:szCs w:val="21"/>
          <w:shd w:val="clear" w:color="auto" w:fill="FFFFFF"/>
        </w:rPr>
        <w:t>供管理</w:t>
      </w:r>
      <w:proofErr w:type="gramEnd"/>
      <w:r w:rsidR="00321BB8">
        <w:rPr>
          <w:rFonts w:ascii="微软雅黑" w:eastAsia="微软雅黑" w:hAnsi="微软雅黑" w:cs="Arial" w:hint="eastAsia"/>
          <w:color w:val="222222"/>
          <w:szCs w:val="21"/>
          <w:shd w:val="clear" w:color="auto" w:fill="FFFFFF"/>
        </w:rPr>
        <w:t>人员参考；其次是建立培训，就业板块的智能化解决方案，</w:t>
      </w:r>
      <w:proofErr w:type="gramStart"/>
      <w:r w:rsidR="00B83B61">
        <w:rPr>
          <w:rFonts w:ascii="微软雅黑" w:eastAsia="微软雅黑" w:hAnsi="微软雅黑" w:cs="Arial" w:hint="eastAsia"/>
          <w:color w:val="222222"/>
          <w:szCs w:val="21"/>
          <w:shd w:val="clear" w:color="auto" w:fill="FFFFFF"/>
        </w:rPr>
        <w:t>合工人</w:t>
      </w:r>
      <w:proofErr w:type="gramEnd"/>
      <w:r w:rsidR="00B83B61">
        <w:rPr>
          <w:rFonts w:ascii="微软雅黑" w:eastAsia="微软雅黑" w:hAnsi="微软雅黑" w:cs="Arial" w:hint="eastAsia"/>
          <w:color w:val="222222"/>
          <w:szCs w:val="21"/>
          <w:shd w:val="clear" w:color="auto" w:fill="FFFFFF"/>
        </w:rPr>
        <w:t>档案建立用户画像</w:t>
      </w:r>
      <w:r w:rsidR="00B83B61">
        <w:rPr>
          <w:rFonts w:ascii="微软雅黑" w:eastAsia="微软雅黑" w:hAnsi="微软雅黑" w:cs="Arial" w:hint="eastAsia"/>
          <w:color w:val="222222"/>
          <w:szCs w:val="21"/>
          <w:shd w:val="clear" w:color="auto" w:fill="FFFFFF"/>
        </w:rPr>
        <w:t>，结合企业职位建立职位画像，对工人推荐更合适</w:t>
      </w:r>
      <w:r w:rsidR="00321BB8">
        <w:rPr>
          <w:rFonts w:ascii="微软雅黑" w:eastAsia="微软雅黑" w:hAnsi="微软雅黑" w:cs="Arial" w:hint="eastAsia"/>
          <w:color w:val="222222"/>
          <w:szCs w:val="21"/>
          <w:shd w:val="clear" w:color="auto" w:fill="FFFFFF"/>
        </w:rPr>
        <w:t>培训课程</w:t>
      </w:r>
      <w:r w:rsidR="00B83B61">
        <w:rPr>
          <w:rFonts w:ascii="微软雅黑" w:eastAsia="微软雅黑" w:hAnsi="微软雅黑" w:cs="Arial" w:hint="eastAsia"/>
          <w:color w:val="222222"/>
          <w:szCs w:val="21"/>
          <w:shd w:val="clear" w:color="auto" w:fill="FFFFFF"/>
        </w:rPr>
        <w:t>和制定更科学的职业发展路径</w:t>
      </w:r>
      <w:r w:rsidR="00321BB8">
        <w:rPr>
          <w:rFonts w:ascii="微软雅黑" w:eastAsia="微软雅黑" w:hAnsi="微软雅黑" w:cs="Arial" w:hint="eastAsia"/>
          <w:color w:val="222222"/>
          <w:szCs w:val="21"/>
          <w:shd w:val="clear" w:color="auto" w:fill="FFFFFF"/>
        </w:rPr>
        <w:t>，职位自动撮合等；</w:t>
      </w:r>
      <w:r w:rsidR="00B83B61">
        <w:rPr>
          <w:rFonts w:ascii="微软雅黑" w:eastAsia="微软雅黑" w:hAnsi="微软雅黑" w:cs="Arial" w:hint="eastAsia"/>
          <w:color w:val="222222"/>
          <w:szCs w:val="21"/>
          <w:shd w:val="clear" w:color="auto" w:fill="FFFFFF"/>
        </w:rPr>
        <w:t>再</w:t>
      </w:r>
      <w:r w:rsidR="00321BB8">
        <w:rPr>
          <w:rFonts w:ascii="微软雅黑" w:eastAsia="微软雅黑" w:hAnsi="微软雅黑" w:cs="Arial" w:hint="eastAsia"/>
          <w:color w:val="222222"/>
          <w:szCs w:val="21"/>
          <w:shd w:val="clear" w:color="auto" w:fill="FFFFFF"/>
        </w:rPr>
        <w:t>此是相关政策自动采集和归类，结合工人档案建立用户画像实现政策信息精准推送</w:t>
      </w:r>
      <w:r w:rsidR="00BC1968">
        <w:rPr>
          <w:rFonts w:ascii="微软雅黑" w:eastAsia="微软雅黑" w:hAnsi="微软雅黑" w:cs="Arial" w:hint="eastAsia"/>
          <w:color w:val="222222"/>
          <w:szCs w:val="21"/>
          <w:shd w:val="clear" w:color="auto" w:fill="FFFFFF"/>
        </w:rPr>
        <w:t>。</w:t>
      </w:r>
    </w:p>
    <w:p w14:paraId="27230AD1" w14:textId="77777777" w:rsidR="00F62F21" w:rsidRPr="009C7839" w:rsidRDefault="00F62F21" w:rsidP="009C7839">
      <w:pPr>
        <w:ind w:firstLineChars="400" w:firstLine="840"/>
        <w:rPr>
          <w:rFonts w:ascii="微软雅黑" w:eastAsia="微软雅黑" w:hAnsi="微软雅黑" w:cs="Arial" w:hint="eastAsia"/>
          <w:color w:val="222222"/>
          <w:szCs w:val="21"/>
          <w:shd w:val="clear" w:color="auto" w:fill="FFFFFF"/>
        </w:rPr>
      </w:pPr>
    </w:p>
    <w:sectPr w:rsidR="00F62F21" w:rsidRPr="009C7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E2A"/>
    <w:multiLevelType w:val="multilevel"/>
    <w:tmpl w:val="E49A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95706"/>
    <w:multiLevelType w:val="multilevel"/>
    <w:tmpl w:val="9494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D6ACE"/>
    <w:multiLevelType w:val="multilevel"/>
    <w:tmpl w:val="4362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40AFB"/>
    <w:multiLevelType w:val="hybridMultilevel"/>
    <w:tmpl w:val="06F4FB7E"/>
    <w:lvl w:ilvl="0" w:tplc="CF385670">
      <w:start w:val="1"/>
      <w:numFmt w:val="bullet"/>
      <w:lvlText w:val="•"/>
      <w:lvlJc w:val="left"/>
      <w:pPr>
        <w:tabs>
          <w:tab w:val="num" w:pos="720"/>
        </w:tabs>
        <w:ind w:left="720" w:hanging="360"/>
      </w:pPr>
      <w:rPr>
        <w:rFonts w:ascii="宋体" w:hAnsi="宋体" w:hint="default"/>
      </w:rPr>
    </w:lvl>
    <w:lvl w:ilvl="1" w:tplc="69C668B0" w:tentative="1">
      <w:start w:val="1"/>
      <w:numFmt w:val="bullet"/>
      <w:lvlText w:val="•"/>
      <w:lvlJc w:val="left"/>
      <w:pPr>
        <w:tabs>
          <w:tab w:val="num" w:pos="1440"/>
        </w:tabs>
        <w:ind w:left="1440" w:hanging="360"/>
      </w:pPr>
      <w:rPr>
        <w:rFonts w:ascii="宋体" w:hAnsi="宋体" w:hint="default"/>
      </w:rPr>
    </w:lvl>
    <w:lvl w:ilvl="2" w:tplc="9856A67E" w:tentative="1">
      <w:start w:val="1"/>
      <w:numFmt w:val="bullet"/>
      <w:lvlText w:val="•"/>
      <w:lvlJc w:val="left"/>
      <w:pPr>
        <w:tabs>
          <w:tab w:val="num" w:pos="2160"/>
        </w:tabs>
        <w:ind w:left="2160" w:hanging="360"/>
      </w:pPr>
      <w:rPr>
        <w:rFonts w:ascii="宋体" w:hAnsi="宋体" w:hint="default"/>
      </w:rPr>
    </w:lvl>
    <w:lvl w:ilvl="3" w:tplc="9B36FFAE" w:tentative="1">
      <w:start w:val="1"/>
      <w:numFmt w:val="bullet"/>
      <w:lvlText w:val="•"/>
      <w:lvlJc w:val="left"/>
      <w:pPr>
        <w:tabs>
          <w:tab w:val="num" w:pos="2880"/>
        </w:tabs>
        <w:ind w:left="2880" w:hanging="360"/>
      </w:pPr>
      <w:rPr>
        <w:rFonts w:ascii="宋体" w:hAnsi="宋体" w:hint="default"/>
      </w:rPr>
    </w:lvl>
    <w:lvl w:ilvl="4" w:tplc="43E4EE64" w:tentative="1">
      <w:start w:val="1"/>
      <w:numFmt w:val="bullet"/>
      <w:lvlText w:val="•"/>
      <w:lvlJc w:val="left"/>
      <w:pPr>
        <w:tabs>
          <w:tab w:val="num" w:pos="3600"/>
        </w:tabs>
        <w:ind w:left="3600" w:hanging="360"/>
      </w:pPr>
      <w:rPr>
        <w:rFonts w:ascii="宋体" w:hAnsi="宋体" w:hint="default"/>
      </w:rPr>
    </w:lvl>
    <w:lvl w:ilvl="5" w:tplc="36C0C00C" w:tentative="1">
      <w:start w:val="1"/>
      <w:numFmt w:val="bullet"/>
      <w:lvlText w:val="•"/>
      <w:lvlJc w:val="left"/>
      <w:pPr>
        <w:tabs>
          <w:tab w:val="num" w:pos="4320"/>
        </w:tabs>
        <w:ind w:left="4320" w:hanging="360"/>
      </w:pPr>
      <w:rPr>
        <w:rFonts w:ascii="宋体" w:hAnsi="宋体" w:hint="default"/>
      </w:rPr>
    </w:lvl>
    <w:lvl w:ilvl="6" w:tplc="093C82D8" w:tentative="1">
      <w:start w:val="1"/>
      <w:numFmt w:val="bullet"/>
      <w:lvlText w:val="•"/>
      <w:lvlJc w:val="left"/>
      <w:pPr>
        <w:tabs>
          <w:tab w:val="num" w:pos="5040"/>
        </w:tabs>
        <w:ind w:left="5040" w:hanging="360"/>
      </w:pPr>
      <w:rPr>
        <w:rFonts w:ascii="宋体" w:hAnsi="宋体" w:hint="default"/>
      </w:rPr>
    </w:lvl>
    <w:lvl w:ilvl="7" w:tplc="0600849E" w:tentative="1">
      <w:start w:val="1"/>
      <w:numFmt w:val="bullet"/>
      <w:lvlText w:val="•"/>
      <w:lvlJc w:val="left"/>
      <w:pPr>
        <w:tabs>
          <w:tab w:val="num" w:pos="5760"/>
        </w:tabs>
        <w:ind w:left="5760" w:hanging="360"/>
      </w:pPr>
      <w:rPr>
        <w:rFonts w:ascii="宋体" w:hAnsi="宋体" w:hint="default"/>
      </w:rPr>
    </w:lvl>
    <w:lvl w:ilvl="8" w:tplc="1660C574"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43D17E35"/>
    <w:multiLevelType w:val="hybridMultilevel"/>
    <w:tmpl w:val="FE36E508"/>
    <w:lvl w:ilvl="0" w:tplc="01160FD0">
      <w:start w:val="1"/>
      <w:numFmt w:val="bullet"/>
      <w:lvlText w:val="•"/>
      <w:lvlJc w:val="left"/>
      <w:pPr>
        <w:tabs>
          <w:tab w:val="num" w:pos="720"/>
        </w:tabs>
        <w:ind w:left="720" w:hanging="360"/>
      </w:pPr>
      <w:rPr>
        <w:rFonts w:ascii="宋体" w:hAnsi="宋体" w:hint="default"/>
      </w:rPr>
    </w:lvl>
    <w:lvl w:ilvl="1" w:tplc="0D0CE4B4" w:tentative="1">
      <w:start w:val="1"/>
      <w:numFmt w:val="bullet"/>
      <w:lvlText w:val="•"/>
      <w:lvlJc w:val="left"/>
      <w:pPr>
        <w:tabs>
          <w:tab w:val="num" w:pos="1440"/>
        </w:tabs>
        <w:ind w:left="1440" w:hanging="360"/>
      </w:pPr>
      <w:rPr>
        <w:rFonts w:ascii="宋体" w:hAnsi="宋体" w:hint="default"/>
      </w:rPr>
    </w:lvl>
    <w:lvl w:ilvl="2" w:tplc="6ACEFC58" w:tentative="1">
      <w:start w:val="1"/>
      <w:numFmt w:val="bullet"/>
      <w:lvlText w:val="•"/>
      <w:lvlJc w:val="left"/>
      <w:pPr>
        <w:tabs>
          <w:tab w:val="num" w:pos="2160"/>
        </w:tabs>
        <w:ind w:left="2160" w:hanging="360"/>
      </w:pPr>
      <w:rPr>
        <w:rFonts w:ascii="宋体" w:hAnsi="宋体" w:hint="default"/>
      </w:rPr>
    </w:lvl>
    <w:lvl w:ilvl="3" w:tplc="750A5CE4" w:tentative="1">
      <w:start w:val="1"/>
      <w:numFmt w:val="bullet"/>
      <w:lvlText w:val="•"/>
      <w:lvlJc w:val="left"/>
      <w:pPr>
        <w:tabs>
          <w:tab w:val="num" w:pos="2880"/>
        </w:tabs>
        <w:ind w:left="2880" w:hanging="360"/>
      </w:pPr>
      <w:rPr>
        <w:rFonts w:ascii="宋体" w:hAnsi="宋体" w:hint="default"/>
      </w:rPr>
    </w:lvl>
    <w:lvl w:ilvl="4" w:tplc="1D04A91C" w:tentative="1">
      <w:start w:val="1"/>
      <w:numFmt w:val="bullet"/>
      <w:lvlText w:val="•"/>
      <w:lvlJc w:val="left"/>
      <w:pPr>
        <w:tabs>
          <w:tab w:val="num" w:pos="3600"/>
        </w:tabs>
        <w:ind w:left="3600" w:hanging="360"/>
      </w:pPr>
      <w:rPr>
        <w:rFonts w:ascii="宋体" w:hAnsi="宋体" w:hint="default"/>
      </w:rPr>
    </w:lvl>
    <w:lvl w:ilvl="5" w:tplc="2CFE6692" w:tentative="1">
      <w:start w:val="1"/>
      <w:numFmt w:val="bullet"/>
      <w:lvlText w:val="•"/>
      <w:lvlJc w:val="left"/>
      <w:pPr>
        <w:tabs>
          <w:tab w:val="num" w:pos="4320"/>
        </w:tabs>
        <w:ind w:left="4320" w:hanging="360"/>
      </w:pPr>
      <w:rPr>
        <w:rFonts w:ascii="宋体" w:hAnsi="宋体" w:hint="default"/>
      </w:rPr>
    </w:lvl>
    <w:lvl w:ilvl="6" w:tplc="8740416A" w:tentative="1">
      <w:start w:val="1"/>
      <w:numFmt w:val="bullet"/>
      <w:lvlText w:val="•"/>
      <w:lvlJc w:val="left"/>
      <w:pPr>
        <w:tabs>
          <w:tab w:val="num" w:pos="5040"/>
        </w:tabs>
        <w:ind w:left="5040" w:hanging="360"/>
      </w:pPr>
      <w:rPr>
        <w:rFonts w:ascii="宋体" w:hAnsi="宋体" w:hint="default"/>
      </w:rPr>
    </w:lvl>
    <w:lvl w:ilvl="7" w:tplc="CE8EA958" w:tentative="1">
      <w:start w:val="1"/>
      <w:numFmt w:val="bullet"/>
      <w:lvlText w:val="•"/>
      <w:lvlJc w:val="left"/>
      <w:pPr>
        <w:tabs>
          <w:tab w:val="num" w:pos="5760"/>
        </w:tabs>
        <w:ind w:left="5760" w:hanging="360"/>
      </w:pPr>
      <w:rPr>
        <w:rFonts w:ascii="宋体" w:hAnsi="宋体" w:hint="default"/>
      </w:rPr>
    </w:lvl>
    <w:lvl w:ilvl="8" w:tplc="3AEA6EE8"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55A1535B"/>
    <w:multiLevelType w:val="multilevel"/>
    <w:tmpl w:val="08A0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C72DD"/>
    <w:multiLevelType w:val="hybridMultilevel"/>
    <w:tmpl w:val="6A3E27A0"/>
    <w:lvl w:ilvl="0" w:tplc="5F408B0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6A6A2F43"/>
    <w:multiLevelType w:val="hybridMultilevel"/>
    <w:tmpl w:val="7D583914"/>
    <w:lvl w:ilvl="0" w:tplc="815ACCB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6B350E7B"/>
    <w:multiLevelType w:val="hybridMultilevel"/>
    <w:tmpl w:val="7FB47F02"/>
    <w:lvl w:ilvl="0" w:tplc="F0D82A86">
      <w:start w:val="1"/>
      <w:numFmt w:val="bullet"/>
      <w:lvlText w:val="•"/>
      <w:lvlJc w:val="left"/>
      <w:pPr>
        <w:tabs>
          <w:tab w:val="num" w:pos="720"/>
        </w:tabs>
        <w:ind w:left="720" w:hanging="360"/>
      </w:pPr>
      <w:rPr>
        <w:rFonts w:ascii="宋体" w:hAnsi="宋体" w:hint="default"/>
      </w:rPr>
    </w:lvl>
    <w:lvl w:ilvl="1" w:tplc="B7EA2434" w:tentative="1">
      <w:start w:val="1"/>
      <w:numFmt w:val="bullet"/>
      <w:lvlText w:val="•"/>
      <w:lvlJc w:val="left"/>
      <w:pPr>
        <w:tabs>
          <w:tab w:val="num" w:pos="1440"/>
        </w:tabs>
        <w:ind w:left="1440" w:hanging="360"/>
      </w:pPr>
      <w:rPr>
        <w:rFonts w:ascii="宋体" w:hAnsi="宋体" w:hint="default"/>
      </w:rPr>
    </w:lvl>
    <w:lvl w:ilvl="2" w:tplc="23443652" w:tentative="1">
      <w:start w:val="1"/>
      <w:numFmt w:val="bullet"/>
      <w:lvlText w:val="•"/>
      <w:lvlJc w:val="left"/>
      <w:pPr>
        <w:tabs>
          <w:tab w:val="num" w:pos="2160"/>
        </w:tabs>
        <w:ind w:left="2160" w:hanging="360"/>
      </w:pPr>
      <w:rPr>
        <w:rFonts w:ascii="宋体" w:hAnsi="宋体" w:hint="default"/>
      </w:rPr>
    </w:lvl>
    <w:lvl w:ilvl="3" w:tplc="3DF2F6E4" w:tentative="1">
      <w:start w:val="1"/>
      <w:numFmt w:val="bullet"/>
      <w:lvlText w:val="•"/>
      <w:lvlJc w:val="left"/>
      <w:pPr>
        <w:tabs>
          <w:tab w:val="num" w:pos="2880"/>
        </w:tabs>
        <w:ind w:left="2880" w:hanging="360"/>
      </w:pPr>
      <w:rPr>
        <w:rFonts w:ascii="宋体" w:hAnsi="宋体" w:hint="default"/>
      </w:rPr>
    </w:lvl>
    <w:lvl w:ilvl="4" w:tplc="2F7C24BC" w:tentative="1">
      <w:start w:val="1"/>
      <w:numFmt w:val="bullet"/>
      <w:lvlText w:val="•"/>
      <w:lvlJc w:val="left"/>
      <w:pPr>
        <w:tabs>
          <w:tab w:val="num" w:pos="3600"/>
        </w:tabs>
        <w:ind w:left="3600" w:hanging="360"/>
      </w:pPr>
      <w:rPr>
        <w:rFonts w:ascii="宋体" w:hAnsi="宋体" w:hint="default"/>
      </w:rPr>
    </w:lvl>
    <w:lvl w:ilvl="5" w:tplc="B86CB12A" w:tentative="1">
      <w:start w:val="1"/>
      <w:numFmt w:val="bullet"/>
      <w:lvlText w:val="•"/>
      <w:lvlJc w:val="left"/>
      <w:pPr>
        <w:tabs>
          <w:tab w:val="num" w:pos="4320"/>
        </w:tabs>
        <w:ind w:left="4320" w:hanging="360"/>
      </w:pPr>
      <w:rPr>
        <w:rFonts w:ascii="宋体" w:hAnsi="宋体" w:hint="default"/>
      </w:rPr>
    </w:lvl>
    <w:lvl w:ilvl="6" w:tplc="1AC0AA48" w:tentative="1">
      <w:start w:val="1"/>
      <w:numFmt w:val="bullet"/>
      <w:lvlText w:val="•"/>
      <w:lvlJc w:val="left"/>
      <w:pPr>
        <w:tabs>
          <w:tab w:val="num" w:pos="5040"/>
        </w:tabs>
        <w:ind w:left="5040" w:hanging="360"/>
      </w:pPr>
      <w:rPr>
        <w:rFonts w:ascii="宋体" w:hAnsi="宋体" w:hint="default"/>
      </w:rPr>
    </w:lvl>
    <w:lvl w:ilvl="7" w:tplc="3CB67136" w:tentative="1">
      <w:start w:val="1"/>
      <w:numFmt w:val="bullet"/>
      <w:lvlText w:val="•"/>
      <w:lvlJc w:val="left"/>
      <w:pPr>
        <w:tabs>
          <w:tab w:val="num" w:pos="5760"/>
        </w:tabs>
        <w:ind w:left="5760" w:hanging="360"/>
      </w:pPr>
      <w:rPr>
        <w:rFonts w:ascii="宋体" w:hAnsi="宋体" w:hint="default"/>
      </w:rPr>
    </w:lvl>
    <w:lvl w:ilvl="8" w:tplc="BF9AFD48"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6BB310E6"/>
    <w:multiLevelType w:val="hybridMultilevel"/>
    <w:tmpl w:val="B75E17E2"/>
    <w:lvl w:ilvl="0" w:tplc="4B2405E0">
      <w:start w:val="1"/>
      <w:numFmt w:val="decimal"/>
      <w:lvlText w:val="%1."/>
      <w:lvlJc w:val="left"/>
      <w:pPr>
        <w:ind w:left="2062" w:hanging="360"/>
      </w:pPr>
      <w:rPr>
        <w:rFonts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num w:numId="1">
    <w:abstractNumId w:val="6"/>
  </w:num>
  <w:num w:numId="2">
    <w:abstractNumId w:val="7"/>
  </w:num>
  <w:num w:numId="3">
    <w:abstractNumId w:val="9"/>
  </w:num>
  <w:num w:numId="4">
    <w:abstractNumId w:val="4"/>
  </w:num>
  <w:num w:numId="5">
    <w:abstractNumId w:val="5"/>
  </w:num>
  <w:num w:numId="6">
    <w:abstractNumId w:val="1"/>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58"/>
    <w:rsid w:val="00015924"/>
    <w:rsid w:val="00047AFB"/>
    <w:rsid w:val="001E539D"/>
    <w:rsid w:val="00321BB8"/>
    <w:rsid w:val="003A4C6B"/>
    <w:rsid w:val="003E56EE"/>
    <w:rsid w:val="00474153"/>
    <w:rsid w:val="004C0245"/>
    <w:rsid w:val="00650D4D"/>
    <w:rsid w:val="006F1428"/>
    <w:rsid w:val="00725C1A"/>
    <w:rsid w:val="00763453"/>
    <w:rsid w:val="00764499"/>
    <w:rsid w:val="008D7D12"/>
    <w:rsid w:val="009C7839"/>
    <w:rsid w:val="009E63DA"/>
    <w:rsid w:val="009E69D9"/>
    <w:rsid w:val="00AE37C6"/>
    <w:rsid w:val="00B83B61"/>
    <w:rsid w:val="00BC1968"/>
    <w:rsid w:val="00D57F58"/>
    <w:rsid w:val="00E24E69"/>
    <w:rsid w:val="00E3145F"/>
    <w:rsid w:val="00F30757"/>
    <w:rsid w:val="00F37248"/>
    <w:rsid w:val="00F62F21"/>
    <w:rsid w:val="00FA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C3DD"/>
  <w15:chartTrackingRefBased/>
  <w15:docId w15:val="{CB3716EB-D461-4BE5-A013-8A6B41D1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9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3921">
      <w:bodyDiv w:val="1"/>
      <w:marLeft w:val="0"/>
      <w:marRight w:val="0"/>
      <w:marTop w:val="0"/>
      <w:marBottom w:val="0"/>
      <w:divBdr>
        <w:top w:val="none" w:sz="0" w:space="0" w:color="auto"/>
        <w:left w:val="none" w:sz="0" w:space="0" w:color="auto"/>
        <w:bottom w:val="none" w:sz="0" w:space="0" w:color="auto"/>
        <w:right w:val="none" w:sz="0" w:space="0" w:color="auto"/>
      </w:divBdr>
    </w:div>
    <w:div w:id="365832244">
      <w:bodyDiv w:val="1"/>
      <w:marLeft w:val="0"/>
      <w:marRight w:val="0"/>
      <w:marTop w:val="0"/>
      <w:marBottom w:val="0"/>
      <w:divBdr>
        <w:top w:val="none" w:sz="0" w:space="0" w:color="auto"/>
        <w:left w:val="none" w:sz="0" w:space="0" w:color="auto"/>
        <w:bottom w:val="none" w:sz="0" w:space="0" w:color="auto"/>
        <w:right w:val="none" w:sz="0" w:space="0" w:color="auto"/>
      </w:divBdr>
      <w:divsChild>
        <w:div w:id="238371141">
          <w:marLeft w:val="547"/>
          <w:marRight w:val="0"/>
          <w:marTop w:val="0"/>
          <w:marBottom w:val="0"/>
          <w:divBdr>
            <w:top w:val="none" w:sz="0" w:space="0" w:color="auto"/>
            <w:left w:val="none" w:sz="0" w:space="0" w:color="auto"/>
            <w:bottom w:val="none" w:sz="0" w:space="0" w:color="auto"/>
            <w:right w:val="none" w:sz="0" w:space="0" w:color="auto"/>
          </w:divBdr>
        </w:div>
      </w:divsChild>
    </w:div>
    <w:div w:id="919100835">
      <w:bodyDiv w:val="1"/>
      <w:marLeft w:val="0"/>
      <w:marRight w:val="0"/>
      <w:marTop w:val="0"/>
      <w:marBottom w:val="0"/>
      <w:divBdr>
        <w:top w:val="none" w:sz="0" w:space="0" w:color="auto"/>
        <w:left w:val="none" w:sz="0" w:space="0" w:color="auto"/>
        <w:bottom w:val="none" w:sz="0" w:space="0" w:color="auto"/>
        <w:right w:val="none" w:sz="0" w:space="0" w:color="auto"/>
      </w:divBdr>
    </w:div>
    <w:div w:id="1597321301">
      <w:bodyDiv w:val="1"/>
      <w:marLeft w:val="0"/>
      <w:marRight w:val="0"/>
      <w:marTop w:val="0"/>
      <w:marBottom w:val="0"/>
      <w:divBdr>
        <w:top w:val="none" w:sz="0" w:space="0" w:color="auto"/>
        <w:left w:val="none" w:sz="0" w:space="0" w:color="auto"/>
        <w:bottom w:val="none" w:sz="0" w:space="0" w:color="auto"/>
        <w:right w:val="none" w:sz="0" w:space="0" w:color="auto"/>
      </w:divBdr>
      <w:divsChild>
        <w:div w:id="93016866">
          <w:marLeft w:val="547"/>
          <w:marRight w:val="0"/>
          <w:marTop w:val="0"/>
          <w:marBottom w:val="0"/>
          <w:divBdr>
            <w:top w:val="none" w:sz="0" w:space="0" w:color="auto"/>
            <w:left w:val="none" w:sz="0" w:space="0" w:color="auto"/>
            <w:bottom w:val="none" w:sz="0" w:space="0" w:color="auto"/>
            <w:right w:val="none" w:sz="0" w:space="0" w:color="auto"/>
          </w:divBdr>
        </w:div>
      </w:divsChild>
    </w:div>
    <w:div w:id="1988436799">
      <w:bodyDiv w:val="1"/>
      <w:marLeft w:val="0"/>
      <w:marRight w:val="0"/>
      <w:marTop w:val="0"/>
      <w:marBottom w:val="0"/>
      <w:divBdr>
        <w:top w:val="none" w:sz="0" w:space="0" w:color="auto"/>
        <w:left w:val="none" w:sz="0" w:space="0" w:color="auto"/>
        <w:bottom w:val="none" w:sz="0" w:space="0" w:color="auto"/>
        <w:right w:val="none" w:sz="0" w:space="0" w:color="auto"/>
      </w:divBdr>
    </w:div>
    <w:div w:id="2066684271">
      <w:bodyDiv w:val="1"/>
      <w:marLeft w:val="0"/>
      <w:marRight w:val="0"/>
      <w:marTop w:val="0"/>
      <w:marBottom w:val="0"/>
      <w:divBdr>
        <w:top w:val="none" w:sz="0" w:space="0" w:color="auto"/>
        <w:left w:val="none" w:sz="0" w:space="0" w:color="auto"/>
        <w:bottom w:val="none" w:sz="0" w:space="0" w:color="auto"/>
        <w:right w:val="none" w:sz="0" w:space="0" w:color="auto"/>
      </w:divBdr>
      <w:divsChild>
        <w:div w:id="392126340">
          <w:marLeft w:val="547"/>
          <w:marRight w:val="0"/>
          <w:marTop w:val="0"/>
          <w:marBottom w:val="0"/>
          <w:divBdr>
            <w:top w:val="none" w:sz="0" w:space="0" w:color="auto"/>
            <w:left w:val="none" w:sz="0" w:space="0" w:color="auto"/>
            <w:bottom w:val="none" w:sz="0" w:space="0" w:color="auto"/>
            <w:right w:val="none" w:sz="0" w:space="0" w:color="auto"/>
          </w:divBdr>
        </w:div>
      </w:divsChild>
    </w:div>
    <w:div w:id="21281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microsoft.com/office/2007/relationships/diagramDrawing" Target="diagrams/drawing1.xml"/><Relationship Id="rId5" Type="http://schemas.openxmlformats.org/officeDocument/2006/relationships/image" Target="media/image1.jp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AE5246-F3E4-4B69-8B72-40A747509F70}"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zh-CN" altLang="en-US"/>
        </a:p>
      </dgm:t>
    </dgm:pt>
    <dgm:pt modelId="{A119AC1F-8EF4-4920-9099-78BBDCD479C4}">
      <dgm:prSet phldrT="[文本]"/>
      <dgm:spPr/>
      <dgm:t>
        <a:bodyPr/>
        <a:lstStyle/>
        <a:p>
          <a:pPr algn="l"/>
          <a:r>
            <a:rPr lang="zh-CN" altLang="en-US"/>
            <a:t>困难职工档案管理</a:t>
          </a:r>
        </a:p>
      </dgm:t>
    </dgm:pt>
    <dgm:pt modelId="{622E185D-D69E-4109-8A8E-68CBAFD6B050}" type="parTrans" cxnId="{E100E5DD-2AE2-4A93-8A93-5F29252182F9}">
      <dgm:prSet/>
      <dgm:spPr/>
      <dgm:t>
        <a:bodyPr/>
        <a:lstStyle/>
        <a:p>
          <a:endParaRPr lang="zh-CN" altLang="en-US"/>
        </a:p>
      </dgm:t>
    </dgm:pt>
    <dgm:pt modelId="{19B8940C-5BE0-4DF5-A3F0-BFF3F2D5E1C1}" type="sibTrans" cxnId="{E100E5DD-2AE2-4A93-8A93-5F29252182F9}">
      <dgm:prSet/>
      <dgm:spPr/>
      <dgm:t>
        <a:bodyPr/>
        <a:lstStyle/>
        <a:p>
          <a:endParaRPr lang="zh-CN" altLang="en-US"/>
        </a:p>
      </dgm:t>
    </dgm:pt>
    <dgm:pt modelId="{8EFF6EA7-9C20-4F89-AB7E-CA4F1C8E7FCB}">
      <dgm:prSet phldrT="[文本]"/>
      <dgm:spPr/>
      <dgm:t>
        <a:bodyPr/>
        <a:lstStyle/>
        <a:p>
          <a:r>
            <a:rPr lang="zh-CN" altLang="en-US"/>
            <a:t>帮扶救助管理</a:t>
          </a:r>
        </a:p>
      </dgm:t>
    </dgm:pt>
    <dgm:pt modelId="{C4D66586-9746-47BE-96CF-D39BEFE2FDC9}" type="parTrans" cxnId="{F749EA4F-AAE5-4624-BCB0-14EE962C6C77}">
      <dgm:prSet/>
      <dgm:spPr/>
      <dgm:t>
        <a:bodyPr/>
        <a:lstStyle/>
        <a:p>
          <a:endParaRPr lang="zh-CN" altLang="en-US"/>
        </a:p>
      </dgm:t>
    </dgm:pt>
    <dgm:pt modelId="{94537438-0DDC-45E2-9F91-FB4C7F73A45D}" type="sibTrans" cxnId="{F749EA4F-AAE5-4624-BCB0-14EE962C6C77}">
      <dgm:prSet/>
      <dgm:spPr/>
      <dgm:t>
        <a:bodyPr/>
        <a:lstStyle/>
        <a:p>
          <a:endParaRPr lang="zh-CN" altLang="en-US"/>
        </a:p>
      </dgm:t>
    </dgm:pt>
    <dgm:pt modelId="{CA0A794E-AFA6-493D-83D4-3F95673FDC05}">
      <dgm:prSet phldrT="[文本]"/>
      <dgm:spPr/>
      <dgm:t>
        <a:bodyPr/>
        <a:lstStyle/>
        <a:p>
          <a:r>
            <a:rPr lang="zh-CN" altLang="en-US"/>
            <a:t>信访咨询与法律援助</a:t>
          </a:r>
        </a:p>
      </dgm:t>
    </dgm:pt>
    <dgm:pt modelId="{470E95E1-054F-4884-8700-473D9442E7F3}" type="parTrans" cxnId="{0961EDFA-7CB7-47E8-914B-FF40A0CDA59D}">
      <dgm:prSet/>
      <dgm:spPr/>
      <dgm:t>
        <a:bodyPr/>
        <a:lstStyle/>
        <a:p>
          <a:endParaRPr lang="zh-CN" altLang="en-US"/>
        </a:p>
      </dgm:t>
    </dgm:pt>
    <dgm:pt modelId="{455DCACB-0B39-44D1-B8AE-CB7C7DC1EE7A}" type="sibTrans" cxnId="{0961EDFA-7CB7-47E8-914B-FF40A0CDA59D}">
      <dgm:prSet/>
      <dgm:spPr/>
      <dgm:t>
        <a:bodyPr/>
        <a:lstStyle/>
        <a:p>
          <a:endParaRPr lang="zh-CN" altLang="en-US"/>
        </a:p>
      </dgm:t>
    </dgm:pt>
    <dgm:pt modelId="{0525ADE2-F6F1-4FE5-AC67-8132382F87D2}">
      <dgm:prSet phldrT="[文本]"/>
      <dgm:spPr/>
      <dgm:t>
        <a:bodyPr/>
        <a:lstStyle/>
        <a:p>
          <a:r>
            <a:rPr lang="zh-CN" altLang="en-US"/>
            <a:t>职业介绍与技能培训</a:t>
          </a:r>
        </a:p>
      </dgm:t>
    </dgm:pt>
    <dgm:pt modelId="{B8FF6D92-A44E-458A-8918-0CCEFDBC414E}" type="parTrans" cxnId="{94B25A78-4F7E-485E-BBFC-E563B5A37319}">
      <dgm:prSet/>
      <dgm:spPr/>
      <dgm:t>
        <a:bodyPr/>
        <a:lstStyle/>
        <a:p>
          <a:endParaRPr lang="zh-CN" altLang="en-US"/>
        </a:p>
      </dgm:t>
    </dgm:pt>
    <dgm:pt modelId="{40384940-5A9B-4972-B6AE-78A9129A2D0A}" type="sibTrans" cxnId="{94B25A78-4F7E-485E-BBFC-E563B5A37319}">
      <dgm:prSet/>
      <dgm:spPr/>
      <dgm:t>
        <a:bodyPr/>
        <a:lstStyle/>
        <a:p>
          <a:endParaRPr lang="zh-CN" altLang="en-US"/>
        </a:p>
      </dgm:t>
    </dgm:pt>
    <dgm:pt modelId="{58A367F5-F39C-4EA5-810F-A8178B905BF9}">
      <dgm:prSet phldrT="[文本]"/>
      <dgm:spPr/>
      <dgm:t>
        <a:bodyPr/>
        <a:lstStyle/>
        <a:p>
          <a:r>
            <a:rPr lang="zh-CN" altLang="en-US"/>
            <a:t>政策文件</a:t>
          </a:r>
        </a:p>
      </dgm:t>
    </dgm:pt>
    <dgm:pt modelId="{4B47825E-53A7-4D10-9C68-91614CA73357}" type="parTrans" cxnId="{E342C785-FAE6-48D8-B404-6486643D3F7C}">
      <dgm:prSet/>
      <dgm:spPr/>
      <dgm:t>
        <a:bodyPr/>
        <a:lstStyle/>
        <a:p>
          <a:endParaRPr lang="zh-CN" altLang="en-US"/>
        </a:p>
      </dgm:t>
    </dgm:pt>
    <dgm:pt modelId="{1B204315-E2CA-4740-938B-92D92DE9935C}" type="sibTrans" cxnId="{E342C785-FAE6-48D8-B404-6486643D3F7C}">
      <dgm:prSet/>
      <dgm:spPr/>
      <dgm:t>
        <a:bodyPr/>
        <a:lstStyle/>
        <a:p>
          <a:endParaRPr lang="zh-CN" altLang="en-US"/>
        </a:p>
      </dgm:t>
    </dgm:pt>
    <dgm:pt modelId="{C0176A86-1432-49E8-8066-E82A35B54AD0}">
      <dgm:prSet phldrT="[文本]"/>
      <dgm:spPr/>
      <dgm:t>
        <a:bodyPr/>
        <a:lstStyle/>
        <a:p>
          <a:r>
            <a:rPr lang="zh-CN" altLang="en-US"/>
            <a:t>帮扶专项资金管理</a:t>
          </a:r>
        </a:p>
      </dgm:t>
    </dgm:pt>
    <dgm:pt modelId="{AF1C25C8-1FB7-407B-B62D-9CDBFF259772}" type="parTrans" cxnId="{04C1B6CF-C5FD-40D5-91D5-D12B62CFF388}">
      <dgm:prSet/>
      <dgm:spPr/>
      <dgm:t>
        <a:bodyPr/>
        <a:lstStyle/>
        <a:p>
          <a:endParaRPr lang="zh-CN" altLang="en-US"/>
        </a:p>
      </dgm:t>
    </dgm:pt>
    <dgm:pt modelId="{C0628C13-C3DC-46C2-8575-02A81199E9B7}" type="sibTrans" cxnId="{04C1B6CF-C5FD-40D5-91D5-D12B62CFF388}">
      <dgm:prSet/>
      <dgm:spPr/>
      <dgm:t>
        <a:bodyPr/>
        <a:lstStyle/>
        <a:p>
          <a:endParaRPr lang="zh-CN" altLang="en-US"/>
        </a:p>
      </dgm:t>
    </dgm:pt>
    <dgm:pt modelId="{EB0A61EE-AA05-4D24-AC78-31C9DCC5086E}">
      <dgm:prSet phldrT="[文本]"/>
      <dgm:spPr/>
      <dgm:t>
        <a:bodyPr/>
        <a:lstStyle/>
        <a:p>
          <a:r>
            <a:rPr lang="zh-CN" altLang="en-US"/>
            <a:t>帮扶工作报表系统</a:t>
          </a:r>
        </a:p>
      </dgm:t>
    </dgm:pt>
    <dgm:pt modelId="{29A990C3-E01F-44BF-BE01-785CE60BE0F6}" type="parTrans" cxnId="{D341DBC3-C196-4B23-B66B-5F0CE8881FA5}">
      <dgm:prSet/>
      <dgm:spPr/>
      <dgm:t>
        <a:bodyPr/>
        <a:lstStyle/>
        <a:p>
          <a:endParaRPr lang="zh-CN" altLang="en-US"/>
        </a:p>
      </dgm:t>
    </dgm:pt>
    <dgm:pt modelId="{57FA5E56-14D1-4161-8A72-2A27A527C8FB}" type="sibTrans" cxnId="{D341DBC3-C196-4B23-B66B-5F0CE8881FA5}">
      <dgm:prSet/>
      <dgm:spPr/>
      <dgm:t>
        <a:bodyPr/>
        <a:lstStyle/>
        <a:p>
          <a:endParaRPr lang="zh-CN" altLang="en-US"/>
        </a:p>
      </dgm:t>
    </dgm:pt>
    <dgm:pt modelId="{CE5CC6E8-BF1F-4288-86BD-E9515A1800FC}">
      <dgm:prSet phldrT="[文本]"/>
      <dgm:spPr/>
      <dgm:t>
        <a:bodyPr/>
        <a:lstStyle/>
        <a:p>
          <a:r>
            <a:rPr lang="zh-CN" altLang="en-US"/>
            <a:t>帮扶工作大数据分析</a:t>
          </a:r>
        </a:p>
      </dgm:t>
    </dgm:pt>
    <dgm:pt modelId="{094944E5-C4A6-48F9-BA5E-C1B8ECD0A66C}" type="parTrans" cxnId="{ACDCEB90-86FB-4F97-80E6-4B5E848246A5}">
      <dgm:prSet/>
      <dgm:spPr/>
      <dgm:t>
        <a:bodyPr/>
        <a:lstStyle/>
        <a:p>
          <a:endParaRPr lang="zh-CN" altLang="en-US"/>
        </a:p>
      </dgm:t>
    </dgm:pt>
    <dgm:pt modelId="{C284C0D4-6B22-4BF5-A56F-3D271E1349B1}" type="sibTrans" cxnId="{ACDCEB90-86FB-4F97-80E6-4B5E848246A5}">
      <dgm:prSet/>
      <dgm:spPr/>
      <dgm:t>
        <a:bodyPr/>
        <a:lstStyle/>
        <a:p>
          <a:endParaRPr lang="zh-CN" altLang="en-US"/>
        </a:p>
      </dgm:t>
    </dgm:pt>
    <dgm:pt modelId="{FC25943F-50F4-48A6-9EC0-9907FB5FFF9B}">
      <dgm:prSet phldrT="[文本]"/>
      <dgm:spPr/>
      <dgm:t>
        <a:bodyPr/>
        <a:lstStyle/>
        <a:p>
          <a:r>
            <a:rPr lang="zh-CN" altLang="en-US"/>
            <a:t>智能帮扶系统</a:t>
          </a:r>
        </a:p>
      </dgm:t>
    </dgm:pt>
    <dgm:pt modelId="{563F0136-F9FB-45F6-A335-14601545416D}" type="parTrans" cxnId="{B48E934B-5D35-4B74-BB86-9D9B6A40CE96}">
      <dgm:prSet/>
      <dgm:spPr/>
      <dgm:t>
        <a:bodyPr/>
        <a:lstStyle/>
        <a:p>
          <a:endParaRPr lang="zh-CN" altLang="en-US"/>
        </a:p>
      </dgm:t>
    </dgm:pt>
    <dgm:pt modelId="{785F674A-DD16-4331-9C1C-2C9E84173C0E}" type="sibTrans" cxnId="{B48E934B-5D35-4B74-BB86-9D9B6A40CE96}">
      <dgm:prSet/>
      <dgm:spPr/>
      <dgm:t>
        <a:bodyPr/>
        <a:lstStyle/>
        <a:p>
          <a:endParaRPr lang="zh-CN" altLang="en-US"/>
        </a:p>
      </dgm:t>
    </dgm:pt>
    <dgm:pt modelId="{BC8604D4-FD0C-4FF9-9B0A-C37B570F024E}" type="pres">
      <dgm:prSet presAssocID="{F8AE5246-F3E4-4B69-8B72-40A747509F70}" presName="diagram" presStyleCnt="0">
        <dgm:presLayoutVars>
          <dgm:dir/>
          <dgm:resizeHandles val="exact"/>
        </dgm:presLayoutVars>
      </dgm:prSet>
      <dgm:spPr/>
    </dgm:pt>
    <dgm:pt modelId="{C432465E-E4E7-474E-B8C0-96D38A1EA781}" type="pres">
      <dgm:prSet presAssocID="{A119AC1F-8EF4-4920-9099-78BBDCD479C4}" presName="node" presStyleLbl="node1" presStyleIdx="0" presStyleCnt="9">
        <dgm:presLayoutVars>
          <dgm:bulletEnabled val="1"/>
        </dgm:presLayoutVars>
      </dgm:prSet>
      <dgm:spPr/>
    </dgm:pt>
    <dgm:pt modelId="{BDCF9ABE-FBEA-4225-8171-F58BCF34EF90}" type="pres">
      <dgm:prSet presAssocID="{19B8940C-5BE0-4DF5-A3F0-BFF3F2D5E1C1}" presName="sibTrans" presStyleCnt="0"/>
      <dgm:spPr/>
    </dgm:pt>
    <dgm:pt modelId="{DD047048-CA70-4AE2-932C-E26CB53F5C3D}" type="pres">
      <dgm:prSet presAssocID="{8EFF6EA7-9C20-4F89-AB7E-CA4F1C8E7FCB}" presName="node" presStyleLbl="node1" presStyleIdx="1" presStyleCnt="9">
        <dgm:presLayoutVars>
          <dgm:bulletEnabled val="1"/>
        </dgm:presLayoutVars>
      </dgm:prSet>
      <dgm:spPr/>
    </dgm:pt>
    <dgm:pt modelId="{BA4469F4-2C2A-49D8-A13A-3E03D06978D5}" type="pres">
      <dgm:prSet presAssocID="{94537438-0DDC-45E2-9F91-FB4C7F73A45D}" presName="sibTrans" presStyleCnt="0"/>
      <dgm:spPr/>
    </dgm:pt>
    <dgm:pt modelId="{8ADA2217-B48B-4ECC-8247-2E67FE994318}" type="pres">
      <dgm:prSet presAssocID="{CA0A794E-AFA6-493D-83D4-3F95673FDC05}" presName="node" presStyleLbl="node1" presStyleIdx="2" presStyleCnt="9">
        <dgm:presLayoutVars>
          <dgm:bulletEnabled val="1"/>
        </dgm:presLayoutVars>
      </dgm:prSet>
      <dgm:spPr/>
    </dgm:pt>
    <dgm:pt modelId="{E63743C8-60D6-45BA-B621-947ACCF9A81C}" type="pres">
      <dgm:prSet presAssocID="{455DCACB-0B39-44D1-B8AE-CB7C7DC1EE7A}" presName="sibTrans" presStyleCnt="0"/>
      <dgm:spPr/>
    </dgm:pt>
    <dgm:pt modelId="{3FB10BBF-9345-4157-A87E-96D22FB6E271}" type="pres">
      <dgm:prSet presAssocID="{0525ADE2-F6F1-4FE5-AC67-8132382F87D2}" presName="node" presStyleLbl="node1" presStyleIdx="3" presStyleCnt="9">
        <dgm:presLayoutVars>
          <dgm:bulletEnabled val="1"/>
        </dgm:presLayoutVars>
      </dgm:prSet>
      <dgm:spPr/>
    </dgm:pt>
    <dgm:pt modelId="{7452E942-C723-4C97-B519-2FFB52CFE7C8}" type="pres">
      <dgm:prSet presAssocID="{40384940-5A9B-4972-B6AE-78A9129A2D0A}" presName="sibTrans" presStyleCnt="0"/>
      <dgm:spPr/>
    </dgm:pt>
    <dgm:pt modelId="{A5681DE4-4F76-467D-9414-289659B5496A}" type="pres">
      <dgm:prSet presAssocID="{58A367F5-F39C-4EA5-810F-A8178B905BF9}" presName="node" presStyleLbl="node1" presStyleIdx="4" presStyleCnt="9">
        <dgm:presLayoutVars>
          <dgm:bulletEnabled val="1"/>
        </dgm:presLayoutVars>
      </dgm:prSet>
      <dgm:spPr/>
    </dgm:pt>
    <dgm:pt modelId="{D26056C6-F70A-4728-BDE5-ED4303C07A02}" type="pres">
      <dgm:prSet presAssocID="{1B204315-E2CA-4740-938B-92D92DE9935C}" presName="sibTrans" presStyleCnt="0"/>
      <dgm:spPr/>
    </dgm:pt>
    <dgm:pt modelId="{7D5DA507-91BD-47A6-BDEF-F63DACDF76F3}" type="pres">
      <dgm:prSet presAssocID="{C0176A86-1432-49E8-8066-E82A35B54AD0}" presName="node" presStyleLbl="node1" presStyleIdx="5" presStyleCnt="9">
        <dgm:presLayoutVars>
          <dgm:bulletEnabled val="1"/>
        </dgm:presLayoutVars>
      </dgm:prSet>
      <dgm:spPr/>
    </dgm:pt>
    <dgm:pt modelId="{1FD21655-A441-44DB-93F9-F8AB7984BA5F}" type="pres">
      <dgm:prSet presAssocID="{C0628C13-C3DC-46C2-8575-02A81199E9B7}" presName="sibTrans" presStyleCnt="0"/>
      <dgm:spPr/>
    </dgm:pt>
    <dgm:pt modelId="{1CB03F53-1226-4545-9D05-44B24A8794E6}" type="pres">
      <dgm:prSet presAssocID="{EB0A61EE-AA05-4D24-AC78-31C9DCC5086E}" presName="node" presStyleLbl="node1" presStyleIdx="6" presStyleCnt="9">
        <dgm:presLayoutVars>
          <dgm:bulletEnabled val="1"/>
        </dgm:presLayoutVars>
      </dgm:prSet>
      <dgm:spPr/>
    </dgm:pt>
    <dgm:pt modelId="{4B621F4B-FB8A-4FDC-89FE-13B94657202E}" type="pres">
      <dgm:prSet presAssocID="{57FA5E56-14D1-4161-8A72-2A27A527C8FB}" presName="sibTrans" presStyleCnt="0"/>
      <dgm:spPr/>
    </dgm:pt>
    <dgm:pt modelId="{40875BAA-D4F4-41CA-BEEC-451E4B1519F5}" type="pres">
      <dgm:prSet presAssocID="{CE5CC6E8-BF1F-4288-86BD-E9515A1800FC}" presName="node" presStyleLbl="node1" presStyleIdx="7" presStyleCnt="9">
        <dgm:presLayoutVars>
          <dgm:bulletEnabled val="1"/>
        </dgm:presLayoutVars>
      </dgm:prSet>
      <dgm:spPr/>
    </dgm:pt>
    <dgm:pt modelId="{44FC0B48-0ED9-4C74-985A-09F9A5E3B0A6}" type="pres">
      <dgm:prSet presAssocID="{C284C0D4-6B22-4BF5-A56F-3D271E1349B1}" presName="sibTrans" presStyleCnt="0"/>
      <dgm:spPr/>
    </dgm:pt>
    <dgm:pt modelId="{EB8E4DC6-71C3-46FD-ACC9-FB5BEF2270BE}" type="pres">
      <dgm:prSet presAssocID="{FC25943F-50F4-48A6-9EC0-9907FB5FFF9B}" presName="node" presStyleLbl="node1" presStyleIdx="8" presStyleCnt="9">
        <dgm:presLayoutVars>
          <dgm:bulletEnabled val="1"/>
        </dgm:presLayoutVars>
      </dgm:prSet>
      <dgm:spPr/>
    </dgm:pt>
  </dgm:ptLst>
  <dgm:cxnLst>
    <dgm:cxn modelId="{5037F803-668B-4043-B135-8B9B8AB32447}" type="presOf" srcId="{F8AE5246-F3E4-4B69-8B72-40A747509F70}" destId="{BC8604D4-FD0C-4FF9-9B0A-C37B570F024E}" srcOrd="0" destOrd="0" presId="urn:microsoft.com/office/officeart/2005/8/layout/default"/>
    <dgm:cxn modelId="{F093AF09-8AF1-453D-9C11-ADC8812B4D97}" type="presOf" srcId="{FC25943F-50F4-48A6-9EC0-9907FB5FFF9B}" destId="{EB8E4DC6-71C3-46FD-ACC9-FB5BEF2270BE}" srcOrd="0" destOrd="0" presId="urn:microsoft.com/office/officeart/2005/8/layout/default"/>
    <dgm:cxn modelId="{DFF8655E-FB62-4F3F-96FB-FA5088E70312}" type="presOf" srcId="{CA0A794E-AFA6-493D-83D4-3F95673FDC05}" destId="{8ADA2217-B48B-4ECC-8247-2E67FE994318}" srcOrd="0" destOrd="0" presId="urn:microsoft.com/office/officeart/2005/8/layout/default"/>
    <dgm:cxn modelId="{56CD9041-21AF-47E2-BF39-933599F79E35}" type="presOf" srcId="{C0176A86-1432-49E8-8066-E82A35B54AD0}" destId="{7D5DA507-91BD-47A6-BDEF-F63DACDF76F3}" srcOrd="0" destOrd="0" presId="urn:microsoft.com/office/officeart/2005/8/layout/default"/>
    <dgm:cxn modelId="{B48E934B-5D35-4B74-BB86-9D9B6A40CE96}" srcId="{F8AE5246-F3E4-4B69-8B72-40A747509F70}" destId="{FC25943F-50F4-48A6-9EC0-9907FB5FFF9B}" srcOrd="8" destOrd="0" parTransId="{563F0136-F9FB-45F6-A335-14601545416D}" sibTransId="{785F674A-DD16-4331-9C1C-2C9E84173C0E}"/>
    <dgm:cxn modelId="{F749EA4F-AAE5-4624-BCB0-14EE962C6C77}" srcId="{F8AE5246-F3E4-4B69-8B72-40A747509F70}" destId="{8EFF6EA7-9C20-4F89-AB7E-CA4F1C8E7FCB}" srcOrd="1" destOrd="0" parTransId="{C4D66586-9746-47BE-96CF-D39BEFE2FDC9}" sibTransId="{94537438-0DDC-45E2-9F91-FB4C7F73A45D}"/>
    <dgm:cxn modelId="{94B25A78-4F7E-485E-BBFC-E563B5A37319}" srcId="{F8AE5246-F3E4-4B69-8B72-40A747509F70}" destId="{0525ADE2-F6F1-4FE5-AC67-8132382F87D2}" srcOrd="3" destOrd="0" parTransId="{B8FF6D92-A44E-458A-8918-0CCEFDBC414E}" sibTransId="{40384940-5A9B-4972-B6AE-78A9129A2D0A}"/>
    <dgm:cxn modelId="{E7399C79-4D7A-4B15-A480-5FC46E807769}" type="presOf" srcId="{A119AC1F-8EF4-4920-9099-78BBDCD479C4}" destId="{C432465E-E4E7-474E-B8C0-96D38A1EA781}" srcOrd="0" destOrd="0" presId="urn:microsoft.com/office/officeart/2005/8/layout/default"/>
    <dgm:cxn modelId="{E342C785-FAE6-48D8-B404-6486643D3F7C}" srcId="{F8AE5246-F3E4-4B69-8B72-40A747509F70}" destId="{58A367F5-F39C-4EA5-810F-A8178B905BF9}" srcOrd="4" destOrd="0" parTransId="{4B47825E-53A7-4D10-9C68-91614CA73357}" sibTransId="{1B204315-E2CA-4740-938B-92D92DE9935C}"/>
    <dgm:cxn modelId="{0D62C08B-8006-4ABA-92E9-27E6A80A1FF7}" type="presOf" srcId="{CE5CC6E8-BF1F-4288-86BD-E9515A1800FC}" destId="{40875BAA-D4F4-41CA-BEEC-451E4B1519F5}" srcOrd="0" destOrd="0" presId="urn:microsoft.com/office/officeart/2005/8/layout/default"/>
    <dgm:cxn modelId="{ACDCEB90-86FB-4F97-80E6-4B5E848246A5}" srcId="{F8AE5246-F3E4-4B69-8B72-40A747509F70}" destId="{CE5CC6E8-BF1F-4288-86BD-E9515A1800FC}" srcOrd="7" destOrd="0" parTransId="{094944E5-C4A6-48F9-BA5E-C1B8ECD0A66C}" sibTransId="{C284C0D4-6B22-4BF5-A56F-3D271E1349B1}"/>
    <dgm:cxn modelId="{D52D7EB8-495D-4F7E-A755-3133E255175B}" type="presOf" srcId="{8EFF6EA7-9C20-4F89-AB7E-CA4F1C8E7FCB}" destId="{DD047048-CA70-4AE2-932C-E26CB53F5C3D}" srcOrd="0" destOrd="0" presId="urn:microsoft.com/office/officeart/2005/8/layout/default"/>
    <dgm:cxn modelId="{406DE5B9-467A-4FB3-99D9-8DBA0C000B31}" type="presOf" srcId="{EB0A61EE-AA05-4D24-AC78-31C9DCC5086E}" destId="{1CB03F53-1226-4545-9D05-44B24A8794E6}" srcOrd="0" destOrd="0" presId="urn:microsoft.com/office/officeart/2005/8/layout/default"/>
    <dgm:cxn modelId="{D341DBC3-C196-4B23-B66B-5F0CE8881FA5}" srcId="{F8AE5246-F3E4-4B69-8B72-40A747509F70}" destId="{EB0A61EE-AA05-4D24-AC78-31C9DCC5086E}" srcOrd="6" destOrd="0" parTransId="{29A990C3-E01F-44BF-BE01-785CE60BE0F6}" sibTransId="{57FA5E56-14D1-4161-8A72-2A27A527C8FB}"/>
    <dgm:cxn modelId="{04C1B6CF-C5FD-40D5-91D5-D12B62CFF388}" srcId="{F8AE5246-F3E4-4B69-8B72-40A747509F70}" destId="{C0176A86-1432-49E8-8066-E82A35B54AD0}" srcOrd="5" destOrd="0" parTransId="{AF1C25C8-1FB7-407B-B62D-9CDBFF259772}" sibTransId="{C0628C13-C3DC-46C2-8575-02A81199E9B7}"/>
    <dgm:cxn modelId="{E100E5DD-2AE2-4A93-8A93-5F29252182F9}" srcId="{F8AE5246-F3E4-4B69-8B72-40A747509F70}" destId="{A119AC1F-8EF4-4920-9099-78BBDCD479C4}" srcOrd="0" destOrd="0" parTransId="{622E185D-D69E-4109-8A8E-68CBAFD6B050}" sibTransId="{19B8940C-5BE0-4DF5-A3F0-BFF3F2D5E1C1}"/>
    <dgm:cxn modelId="{45012AF9-C48C-4E2C-AA30-AC300ECA0773}" type="presOf" srcId="{0525ADE2-F6F1-4FE5-AC67-8132382F87D2}" destId="{3FB10BBF-9345-4157-A87E-96D22FB6E271}" srcOrd="0" destOrd="0" presId="urn:microsoft.com/office/officeart/2005/8/layout/default"/>
    <dgm:cxn modelId="{0961EDFA-7CB7-47E8-914B-FF40A0CDA59D}" srcId="{F8AE5246-F3E4-4B69-8B72-40A747509F70}" destId="{CA0A794E-AFA6-493D-83D4-3F95673FDC05}" srcOrd="2" destOrd="0" parTransId="{470E95E1-054F-4884-8700-473D9442E7F3}" sibTransId="{455DCACB-0B39-44D1-B8AE-CB7C7DC1EE7A}"/>
    <dgm:cxn modelId="{8AEE82FC-E7AE-4E96-8DC3-7D4D7E35C40B}" type="presOf" srcId="{58A367F5-F39C-4EA5-810F-A8178B905BF9}" destId="{A5681DE4-4F76-467D-9414-289659B5496A}" srcOrd="0" destOrd="0" presId="urn:microsoft.com/office/officeart/2005/8/layout/default"/>
    <dgm:cxn modelId="{4FDBB010-CBAD-4D0F-8BB2-1102C1976F29}" type="presParOf" srcId="{BC8604D4-FD0C-4FF9-9B0A-C37B570F024E}" destId="{C432465E-E4E7-474E-B8C0-96D38A1EA781}" srcOrd="0" destOrd="0" presId="urn:microsoft.com/office/officeart/2005/8/layout/default"/>
    <dgm:cxn modelId="{170F2AEF-4252-4D17-BB08-AA866D9E847F}" type="presParOf" srcId="{BC8604D4-FD0C-4FF9-9B0A-C37B570F024E}" destId="{BDCF9ABE-FBEA-4225-8171-F58BCF34EF90}" srcOrd="1" destOrd="0" presId="urn:microsoft.com/office/officeart/2005/8/layout/default"/>
    <dgm:cxn modelId="{34ACB5B4-36FF-47FA-8BD7-52E248F81A96}" type="presParOf" srcId="{BC8604D4-FD0C-4FF9-9B0A-C37B570F024E}" destId="{DD047048-CA70-4AE2-932C-E26CB53F5C3D}" srcOrd="2" destOrd="0" presId="urn:microsoft.com/office/officeart/2005/8/layout/default"/>
    <dgm:cxn modelId="{5E872398-CECE-4FAB-873B-62BD9FC2D9CD}" type="presParOf" srcId="{BC8604D4-FD0C-4FF9-9B0A-C37B570F024E}" destId="{BA4469F4-2C2A-49D8-A13A-3E03D06978D5}" srcOrd="3" destOrd="0" presId="urn:microsoft.com/office/officeart/2005/8/layout/default"/>
    <dgm:cxn modelId="{0F656A25-86FA-4841-987D-BCA939DF0457}" type="presParOf" srcId="{BC8604D4-FD0C-4FF9-9B0A-C37B570F024E}" destId="{8ADA2217-B48B-4ECC-8247-2E67FE994318}" srcOrd="4" destOrd="0" presId="urn:microsoft.com/office/officeart/2005/8/layout/default"/>
    <dgm:cxn modelId="{C726657A-5EE4-414C-8489-07F1D191C01B}" type="presParOf" srcId="{BC8604D4-FD0C-4FF9-9B0A-C37B570F024E}" destId="{E63743C8-60D6-45BA-B621-947ACCF9A81C}" srcOrd="5" destOrd="0" presId="urn:microsoft.com/office/officeart/2005/8/layout/default"/>
    <dgm:cxn modelId="{4D30FD71-D1C8-4BF7-96A2-2F9BF2882063}" type="presParOf" srcId="{BC8604D4-FD0C-4FF9-9B0A-C37B570F024E}" destId="{3FB10BBF-9345-4157-A87E-96D22FB6E271}" srcOrd="6" destOrd="0" presId="urn:microsoft.com/office/officeart/2005/8/layout/default"/>
    <dgm:cxn modelId="{2FAB0DB4-9A63-4A09-954F-FCF4DC85720B}" type="presParOf" srcId="{BC8604D4-FD0C-4FF9-9B0A-C37B570F024E}" destId="{7452E942-C723-4C97-B519-2FFB52CFE7C8}" srcOrd="7" destOrd="0" presId="urn:microsoft.com/office/officeart/2005/8/layout/default"/>
    <dgm:cxn modelId="{6A17AB74-1F93-4A43-B1D7-BFBDB61C4694}" type="presParOf" srcId="{BC8604D4-FD0C-4FF9-9B0A-C37B570F024E}" destId="{A5681DE4-4F76-467D-9414-289659B5496A}" srcOrd="8" destOrd="0" presId="urn:microsoft.com/office/officeart/2005/8/layout/default"/>
    <dgm:cxn modelId="{4222ECA0-E652-473D-A03D-6CF8BC583DC2}" type="presParOf" srcId="{BC8604D4-FD0C-4FF9-9B0A-C37B570F024E}" destId="{D26056C6-F70A-4728-BDE5-ED4303C07A02}" srcOrd="9" destOrd="0" presId="urn:microsoft.com/office/officeart/2005/8/layout/default"/>
    <dgm:cxn modelId="{13FF5FB2-F32F-481B-BF3B-1A80D8CEDF24}" type="presParOf" srcId="{BC8604D4-FD0C-4FF9-9B0A-C37B570F024E}" destId="{7D5DA507-91BD-47A6-BDEF-F63DACDF76F3}" srcOrd="10" destOrd="0" presId="urn:microsoft.com/office/officeart/2005/8/layout/default"/>
    <dgm:cxn modelId="{E05B6CC0-20DB-40CF-A08A-827454CE650A}" type="presParOf" srcId="{BC8604D4-FD0C-4FF9-9B0A-C37B570F024E}" destId="{1FD21655-A441-44DB-93F9-F8AB7984BA5F}" srcOrd="11" destOrd="0" presId="urn:microsoft.com/office/officeart/2005/8/layout/default"/>
    <dgm:cxn modelId="{1F686212-0B6E-4434-9232-0B558F1F9459}" type="presParOf" srcId="{BC8604D4-FD0C-4FF9-9B0A-C37B570F024E}" destId="{1CB03F53-1226-4545-9D05-44B24A8794E6}" srcOrd="12" destOrd="0" presId="urn:microsoft.com/office/officeart/2005/8/layout/default"/>
    <dgm:cxn modelId="{6511EB34-FC02-43FA-B4BC-05CAC4AA7C48}" type="presParOf" srcId="{BC8604D4-FD0C-4FF9-9B0A-C37B570F024E}" destId="{4B621F4B-FB8A-4FDC-89FE-13B94657202E}" srcOrd="13" destOrd="0" presId="urn:microsoft.com/office/officeart/2005/8/layout/default"/>
    <dgm:cxn modelId="{473E8E6A-C22B-4919-B7E3-61312E88352F}" type="presParOf" srcId="{BC8604D4-FD0C-4FF9-9B0A-C37B570F024E}" destId="{40875BAA-D4F4-41CA-BEEC-451E4B1519F5}" srcOrd="14" destOrd="0" presId="urn:microsoft.com/office/officeart/2005/8/layout/default"/>
    <dgm:cxn modelId="{0AA03692-8DF8-4FF7-9A17-4C78098B6783}" type="presParOf" srcId="{BC8604D4-FD0C-4FF9-9B0A-C37B570F024E}" destId="{44FC0B48-0ED9-4C74-985A-09F9A5E3B0A6}" srcOrd="15" destOrd="0" presId="urn:microsoft.com/office/officeart/2005/8/layout/default"/>
    <dgm:cxn modelId="{26CCD432-F33D-4517-8F06-D795D08F2CFD}" type="presParOf" srcId="{BC8604D4-FD0C-4FF9-9B0A-C37B570F024E}" destId="{EB8E4DC6-71C3-46FD-ACC9-FB5BEF2270BE}" srcOrd="16"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2465E-E4E7-474E-B8C0-96D38A1EA781}">
      <dsp:nvSpPr>
        <dsp:cNvPr id="0" name=""/>
        <dsp:cNvSpPr/>
      </dsp:nvSpPr>
      <dsp:spPr>
        <a:xfrm>
          <a:off x="177183" y="805"/>
          <a:ext cx="1537481" cy="92248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l" defTabSz="933450">
            <a:lnSpc>
              <a:spcPct val="90000"/>
            </a:lnSpc>
            <a:spcBef>
              <a:spcPct val="0"/>
            </a:spcBef>
            <a:spcAft>
              <a:spcPct val="35000"/>
            </a:spcAft>
            <a:buNone/>
          </a:pPr>
          <a:r>
            <a:rPr lang="zh-CN" altLang="en-US" sz="2100" kern="1200"/>
            <a:t>困难职工档案管理</a:t>
          </a:r>
        </a:p>
      </dsp:txBody>
      <dsp:txXfrm>
        <a:off x="177183" y="805"/>
        <a:ext cx="1537481" cy="922489"/>
      </dsp:txXfrm>
    </dsp:sp>
    <dsp:sp modelId="{DD047048-CA70-4AE2-932C-E26CB53F5C3D}">
      <dsp:nvSpPr>
        <dsp:cNvPr id="0" name=""/>
        <dsp:cNvSpPr/>
      </dsp:nvSpPr>
      <dsp:spPr>
        <a:xfrm>
          <a:off x="1868414" y="805"/>
          <a:ext cx="1537481" cy="922489"/>
        </a:xfrm>
        <a:prstGeom prst="rect">
          <a:avLst/>
        </a:prstGeom>
        <a:solidFill>
          <a:schemeClr val="accent4">
            <a:hueOff val="1225111"/>
            <a:satOff val="-5097"/>
            <a:lumOff val="12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帮扶救助管理</a:t>
          </a:r>
        </a:p>
      </dsp:txBody>
      <dsp:txXfrm>
        <a:off x="1868414" y="805"/>
        <a:ext cx="1537481" cy="922489"/>
      </dsp:txXfrm>
    </dsp:sp>
    <dsp:sp modelId="{8ADA2217-B48B-4ECC-8247-2E67FE994318}">
      <dsp:nvSpPr>
        <dsp:cNvPr id="0" name=""/>
        <dsp:cNvSpPr/>
      </dsp:nvSpPr>
      <dsp:spPr>
        <a:xfrm>
          <a:off x="3559644" y="805"/>
          <a:ext cx="1537481" cy="922489"/>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信访咨询与法律援助</a:t>
          </a:r>
        </a:p>
      </dsp:txBody>
      <dsp:txXfrm>
        <a:off x="3559644" y="805"/>
        <a:ext cx="1537481" cy="922489"/>
      </dsp:txXfrm>
    </dsp:sp>
    <dsp:sp modelId="{3FB10BBF-9345-4157-A87E-96D22FB6E271}">
      <dsp:nvSpPr>
        <dsp:cNvPr id="0" name=""/>
        <dsp:cNvSpPr/>
      </dsp:nvSpPr>
      <dsp:spPr>
        <a:xfrm>
          <a:off x="177183" y="1077042"/>
          <a:ext cx="1537481" cy="922489"/>
        </a:xfrm>
        <a:prstGeom prst="rect">
          <a:avLst/>
        </a:prstGeom>
        <a:solidFill>
          <a:schemeClr val="accent4">
            <a:hueOff val="3675334"/>
            <a:satOff val="-15291"/>
            <a:lumOff val="36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职业介绍与技能培训</a:t>
          </a:r>
        </a:p>
      </dsp:txBody>
      <dsp:txXfrm>
        <a:off x="177183" y="1077042"/>
        <a:ext cx="1537481" cy="922489"/>
      </dsp:txXfrm>
    </dsp:sp>
    <dsp:sp modelId="{A5681DE4-4F76-467D-9414-289659B5496A}">
      <dsp:nvSpPr>
        <dsp:cNvPr id="0" name=""/>
        <dsp:cNvSpPr/>
      </dsp:nvSpPr>
      <dsp:spPr>
        <a:xfrm>
          <a:off x="1868414" y="1077042"/>
          <a:ext cx="1537481" cy="922489"/>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政策文件</a:t>
          </a:r>
        </a:p>
      </dsp:txBody>
      <dsp:txXfrm>
        <a:off x="1868414" y="1077042"/>
        <a:ext cx="1537481" cy="922489"/>
      </dsp:txXfrm>
    </dsp:sp>
    <dsp:sp modelId="{7D5DA507-91BD-47A6-BDEF-F63DACDF76F3}">
      <dsp:nvSpPr>
        <dsp:cNvPr id="0" name=""/>
        <dsp:cNvSpPr/>
      </dsp:nvSpPr>
      <dsp:spPr>
        <a:xfrm>
          <a:off x="3559644" y="1077042"/>
          <a:ext cx="1537481" cy="922489"/>
        </a:xfrm>
        <a:prstGeom prst="rect">
          <a:avLst/>
        </a:prstGeom>
        <a:solidFill>
          <a:schemeClr val="accent4">
            <a:hueOff val="6125556"/>
            <a:satOff val="-25486"/>
            <a:lumOff val="60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帮扶专项资金管理</a:t>
          </a:r>
        </a:p>
      </dsp:txBody>
      <dsp:txXfrm>
        <a:off x="3559644" y="1077042"/>
        <a:ext cx="1537481" cy="922489"/>
      </dsp:txXfrm>
    </dsp:sp>
    <dsp:sp modelId="{1CB03F53-1226-4545-9D05-44B24A8794E6}">
      <dsp:nvSpPr>
        <dsp:cNvPr id="0" name=""/>
        <dsp:cNvSpPr/>
      </dsp:nvSpPr>
      <dsp:spPr>
        <a:xfrm>
          <a:off x="177183" y="2153280"/>
          <a:ext cx="1537481" cy="922489"/>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帮扶工作报表系统</a:t>
          </a:r>
        </a:p>
      </dsp:txBody>
      <dsp:txXfrm>
        <a:off x="177183" y="2153280"/>
        <a:ext cx="1537481" cy="922489"/>
      </dsp:txXfrm>
    </dsp:sp>
    <dsp:sp modelId="{40875BAA-D4F4-41CA-BEEC-451E4B1519F5}">
      <dsp:nvSpPr>
        <dsp:cNvPr id="0" name=""/>
        <dsp:cNvSpPr/>
      </dsp:nvSpPr>
      <dsp:spPr>
        <a:xfrm>
          <a:off x="1868414" y="2153280"/>
          <a:ext cx="1537481" cy="922489"/>
        </a:xfrm>
        <a:prstGeom prst="rect">
          <a:avLst/>
        </a:prstGeom>
        <a:solidFill>
          <a:schemeClr val="accent4">
            <a:hueOff val="8575779"/>
            <a:satOff val="-35680"/>
            <a:lumOff val="84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帮扶工作大数据分析</a:t>
          </a:r>
        </a:p>
      </dsp:txBody>
      <dsp:txXfrm>
        <a:off x="1868414" y="2153280"/>
        <a:ext cx="1537481" cy="922489"/>
      </dsp:txXfrm>
    </dsp:sp>
    <dsp:sp modelId="{EB8E4DC6-71C3-46FD-ACC9-FB5BEF2270BE}">
      <dsp:nvSpPr>
        <dsp:cNvPr id="0" name=""/>
        <dsp:cNvSpPr/>
      </dsp:nvSpPr>
      <dsp:spPr>
        <a:xfrm>
          <a:off x="3559644" y="2153280"/>
          <a:ext cx="1537481" cy="922489"/>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zh-CN" altLang="en-US" sz="2100" kern="1200"/>
            <a:t>智能帮扶系统</a:t>
          </a:r>
        </a:p>
      </dsp:txBody>
      <dsp:txXfrm>
        <a:off x="3559644" y="2153280"/>
        <a:ext cx="1537481" cy="92248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565063909@qq.com</dc:creator>
  <cp:keywords/>
  <dc:description/>
  <cp:lastModifiedBy>565063909@qq.com</cp:lastModifiedBy>
  <cp:revision>24</cp:revision>
  <dcterms:created xsi:type="dcterms:W3CDTF">2021-01-27T03:28:00Z</dcterms:created>
  <dcterms:modified xsi:type="dcterms:W3CDTF">2021-01-27T05:51:00Z</dcterms:modified>
</cp:coreProperties>
</file>